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60BCD0" w14:textId="5E2EA6FA" w:rsidR="001246AF" w:rsidRPr="00677561" w:rsidRDefault="00F24FEB" w:rsidP="00895B46">
      <w:pPr>
        <w:pStyle w:val="Titre1"/>
        <w:jc w:val="center"/>
        <w:rPr>
          <w:rFonts w:cstheme="majorHAnsi"/>
          <w:sz w:val="20"/>
          <w:szCs w:val="20"/>
        </w:rPr>
      </w:pPr>
      <w:r w:rsidRPr="00677561">
        <w:rPr>
          <w:rFonts w:cstheme="majorHAnsi"/>
          <w:color w:val="548DD4" w:themeColor="text2" w:themeTint="99"/>
          <w:sz w:val="24"/>
          <w:szCs w:val="24"/>
        </w:rPr>
        <w:t xml:space="preserve">FICHE DE </w:t>
      </w:r>
      <w:r w:rsidR="007D689E" w:rsidRPr="00677561">
        <w:rPr>
          <w:rFonts w:cstheme="majorHAnsi"/>
          <w:color w:val="548DD4" w:themeColor="text2" w:themeTint="99"/>
          <w:sz w:val="24"/>
          <w:szCs w:val="24"/>
        </w:rPr>
        <w:t>RECUEIL DES FAITS MARQUANTS</w:t>
      </w:r>
      <w:r w:rsidR="00895B46" w:rsidRPr="00677561">
        <w:rPr>
          <w:rFonts w:cstheme="majorHAnsi"/>
          <w:sz w:val="20"/>
          <w:szCs w:val="20"/>
        </w:rPr>
        <w:t xml:space="preserve"> </w:t>
      </w:r>
    </w:p>
    <w:p w14:paraId="637DA907" w14:textId="77777777" w:rsidR="00882B45" w:rsidRPr="00677561" w:rsidRDefault="00882B45" w:rsidP="00895B46">
      <w:pPr>
        <w:jc w:val="center"/>
        <w:rPr>
          <w:rFonts w:asciiTheme="majorHAnsi" w:hAnsiTheme="majorHAnsi" w:cstheme="majorHAnsi"/>
          <w:b/>
          <w:sz w:val="20"/>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895B46" w14:paraId="50234DDC" w14:textId="04692571" w:rsidTr="0033104D">
        <w:tc>
          <w:tcPr>
            <w:tcW w:w="4530" w:type="dxa"/>
          </w:tcPr>
          <w:p w14:paraId="74DFFE14" w14:textId="1BCC0B05" w:rsidR="00895B46" w:rsidRDefault="0033104D" w:rsidP="00895B46">
            <w:pPr>
              <w:rPr>
                <w:rFonts w:asciiTheme="majorHAnsi" w:hAnsiTheme="majorHAnsi" w:cstheme="majorHAnsi"/>
                <w:b/>
                <w:bCs/>
                <w:sz w:val="20"/>
                <w:szCs w:val="20"/>
              </w:rPr>
            </w:pPr>
            <w:r>
              <w:rPr>
                <w:rFonts w:asciiTheme="majorHAnsi" w:hAnsiTheme="majorHAnsi" w:cstheme="majorHAnsi"/>
                <w:b/>
                <w:bCs/>
                <w:noProof/>
                <w:sz w:val="20"/>
                <w:szCs w:val="20"/>
              </w:rPr>
              <w:drawing>
                <wp:anchor distT="0" distB="0" distL="114300" distR="114300" simplePos="0" relativeHeight="251658240" behindDoc="0" locked="0" layoutInCell="1" allowOverlap="1" wp14:anchorId="751B16C0" wp14:editId="151E6204">
                  <wp:simplePos x="0" y="0"/>
                  <wp:positionH relativeFrom="column">
                    <wp:posOffset>-64770</wp:posOffset>
                  </wp:positionH>
                  <wp:positionV relativeFrom="page">
                    <wp:posOffset>47625</wp:posOffset>
                  </wp:positionV>
                  <wp:extent cx="2486025" cy="2525395"/>
                  <wp:effectExtent l="0" t="0" r="9525" b="8255"/>
                  <wp:wrapTopAndBottom/>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M2022_M.CAROF.png"/>
                          <pic:cNvPicPr/>
                        </pic:nvPicPr>
                        <pic:blipFill>
                          <a:blip r:embed="rId11">
                            <a:extLst>
                              <a:ext uri="{28A0092B-C50C-407E-A947-70E740481C1C}">
                                <a14:useLocalDpi xmlns:a14="http://schemas.microsoft.com/office/drawing/2010/main" val="0"/>
                              </a:ext>
                            </a:extLst>
                          </a:blip>
                          <a:stretch>
                            <a:fillRect/>
                          </a:stretch>
                        </pic:blipFill>
                        <pic:spPr>
                          <a:xfrm>
                            <a:off x="0" y="0"/>
                            <a:ext cx="2486025" cy="2525395"/>
                          </a:xfrm>
                          <a:prstGeom prst="rect">
                            <a:avLst/>
                          </a:prstGeom>
                        </pic:spPr>
                      </pic:pic>
                    </a:graphicData>
                  </a:graphic>
                  <wp14:sizeRelH relativeFrom="margin">
                    <wp14:pctWidth>0</wp14:pctWidth>
                  </wp14:sizeRelH>
                  <wp14:sizeRelV relativeFrom="margin">
                    <wp14:pctHeight>0</wp14:pctHeight>
                  </wp14:sizeRelV>
                </wp:anchor>
              </w:drawing>
            </w:r>
          </w:p>
        </w:tc>
        <w:tc>
          <w:tcPr>
            <w:tcW w:w="4530" w:type="dxa"/>
          </w:tcPr>
          <w:p w14:paraId="4A8377DB" w14:textId="558C5417" w:rsidR="00895B46" w:rsidRPr="00895B46" w:rsidRDefault="00895B46" w:rsidP="0033104D">
            <w:pPr>
              <w:pStyle w:val="Paragraphedeliste"/>
              <w:numPr>
                <w:ilvl w:val="0"/>
                <w:numId w:val="36"/>
              </w:numPr>
              <w:ind w:left="327"/>
              <w:rPr>
                <w:rFonts w:asciiTheme="majorHAnsi" w:hAnsiTheme="majorHAnsi" w:cstheme="majorHAnsi"/>
                <w:b/>
                <w:bCs/>
                <w:sz w:val="20"/>
                <w:szCs w:val="20"/>
              </w:rPr>
            </w:pPr>
            <w:r w:rsidRPr="00895B46">
              <w:rPr>
                <w:rFonts w:asciiTheme="majorHAnsi" w:hAnsiTheme="majorHAnsi" w:cstheme="majorHAnsi"/>
                <w:b/>
                <w:bCs/>
                <w:sz w:val="20"/>
                <w:szCs w:val="20"/>
              </w:rPr>
              <w:t xml:space="preserve">Titre : </w:t>
            </w:r>
            <w:r w:rsidRPr="00895B46">
              <w:rPr>
                <w:rFonts w:asciiTheme="majorHAnsi" w:hAnsiTheme="majorHAnsi" w:cstheme="majorHAnsi"/>
                <w:bCs/>
                <w:sz w:val="20"/>
                <w:szCs w:val="20"/>
              </w:rPr>
              <w:t>Concevoir des systèmes de culture diversifiés en considérant le temps long</w:t>
            </w:r>
          </w:p>
          <w:p w14:paraId="3099E93F" w14:textId="77777777" w:rsidR="00895B46" w:rsidRPr="00895B46" w:rsidRDefault="00895B46" w:rsidP="0033104D">
            <w:pPr>
              <w:pStyle w:val="Paragraphedeliste"/>
              <w:numPr>
                <w:ilvl w:val="0"/>
                <w:numId w:val="36"/>
              </w:numPr>
              <w:ind w:left="327"/>
              <w:rPr>
                <w:rFonts w:asciiTheme="majorHAnsi" w:hAnsiTheme="majorHAnsi" w:cstheme="majorHAnsi"/>
                <w:b/>
                <w:bCs/>
                <w:sz w:val="20"/>
                <w:szCs w:val="20"/>
              </w:rPr>
            </w:pPr>
            <w:r w:rsidRPr="00895B46">
              <w:rPr>
                <w:rFonts w:asciiTheme="majorHAnsi" w:hAnsiTheme="majorHAnsi" w:cstheme="majorHAnsi"/>
                <w:b/>
                <w:bCs/>
                <w:sz w:val="20"/>
                <w:szCs w:val="20"/>
              </w:rPr>
              <w:t>Catégorie </w:t>
            </w:r>
            <w:r w:rsidRPr="00895B46">
              <w:rPr>
                <w:rFonts w:asciiTheme="majorHAnsi" w:hAnsiTheme="majorHAnsi" w:cstheme="majorHAnsi"/>
                <w:bCs/>
                <w:sz w:val="20"/>
                <w:szCs w:val="20"/>
              </w:rPr>
              <w:t>: Publication (</w:t>
            </w:r>
            <w:proofErr w:type="spellStart"/>
            <w:r w:rsidRPr="00895B46">
              <w:rPr>
                <w:rFonts w:asciiTheme="majorHAnsi" w:hAnsiTheme="majorHAnsi" w:cstheme="majorHAnsi"/>
                <w:bCs/>
                <w:sz w:val="20"/>
                <w:szCs w:val="20"/>
              </w:rPr>
              <w:t>doi</w:t>
            </w:r>
            <w:proofErr w:type="spellEnd"/>
            <w:r w:rsidRPr="00895B46">
              <w:rPr>
                <w:rFonts w:asciiTheme="majorHAnsi" w:hAnsiTheme="majorHAnsi" w:cstheme="majorHAnsi"/>
                <w:bCs/>
                <w:sz w:val="20"/>
                <w:szCs w:val="20"/>
              </w:rPr>
              <w:t xml:space="preserve"> : </w:t>
            </w:r>
            <w:hyperlink r:id="rId12" w:history="1">
              <w:r w:rsidRPr="00895B46">
                <w:rPr>
                  <w:rStyle w:val="Lienhypertexte"/>
                  <w:rFonts w:asciiTheme="majorHAnsi" w:hAnsiTheme="majorHAnsi" w:cstheme="majorHAnsi"/>
                  <w:bCs/>
                  <w:sz w:val="20"/>
                  <w:szCs w:val="20"/>
                </w:rPr>
                <w:t>10.1016/j.sc</w:t>
              </w:r>
              <w:r w:rsidRPr="00895B46">
                <w:rPr>
                  <w:rStyle w:val="Lienhypertexte"/>
                  <w:rFonts w:asciiTheme="majorHAnsi" w:hAnsiTheme="majorHAnsi" w:cstheme="majorHAnsi"/>
                  <w:bCs/>
                  <w:sz w:val="20"/>
                  <w:szCs w:val="20"/>
                </w:rPr>
                <w:t>i</w:t>
              </w:r>
              <w:r w:rsidRPr="00895B46">
                <w:rPr>
                  <w:rStyle w:val="Lienhypertexte"/>
                  <w:rFonts w:asciiTheme="majorHAnsi" w:hAnsiTheme="majorHAnsi" w:cstheme="majorHAnsi"/>
                  <w:bCs/>
                  <w:sz w:val="20"/>
                  <w:szCs w:val="20"/>
                </w:rPr>
                <w:t>totenv.2022.156022</w:t>
              </w:r>
            </w:hyperlink>
            <w:r w:rsidRPr="00895B46">
              <w:rPr>
                <w:rFonts w:asciiTheme="majorHAnsi" w:hAnsiTheme="majorHAnsi" w:cstheme="majorHAnsi"/>
                <w:bCs/>
                <w:sz w:val="20"/>
                <w:szCs w:val="20"/>
              </w:rPr>
              <w:t>)</w:t>
            </w:r>
          </w:p>
          <w:p w14:paraId="1B95E3D1" w14:textId="77777777" w:rsidR="00895B46" w:rsidRPr="00895B46" w:rsidRDefault="00895B46" w:rsidP="0033104D">
            <w:pPr>
              <w:pStyle w:val="Paragraphedeliste"/>
              <w:numPr>
                <w:ilvl w:val="0"/>
                <w:numId w:val="36"/>
              </w:numPr>
              <w:ind w:left="327"/>
              <w:rPr>
                <w:rFonts w:asciiTheme="majorHAnsi" w:hAnsiTheme="majorHAnsi" w:cstheme="majorHAnsi"/>
                <w:bCs/>
                <w:sz w:val="20"/>
                <w:szCs w:val="20"/>
              </w:rPr>
            </w:pPr>
            <w:r w:rsidRPr="00895B46">
              <w:rPr>
                <w:rFonts w:asciiTheme="majorHAnsi" w:hAnsiTheme="majorHAnsi" w:cstheme="majorHAnsi"/>
                <w:b/>
                <w:bCs/>
                <w:sz w:val="20"/>
                <w:szCs w:val="20"/>
              </w:rPr>
              <w:t xml:space="preserve">Mots-clés : </w:t>
            </w:r>
            <w:r w:rsidRPr="00895B46">
              <w:rPr>
                <w:rFonts w:asciiTheme="majorHAnsi" w:hAnsiTheme="majorHAnsi" w:cstheme="majorHAnsi"/>
                <w:bCs/>
                <w:sz w:val="20"/>
                <w:szCs w:val="20"/>
              </w:rPr>
              <w:t>conception, rétroaction, évaluation multicritère, trait fonctionnel</w:t>
            </w:r>
          </w:p>
          <w:p w14:paraId="605178CE" w14:textId="77777777" w:rsidR="00895B46" w:rsidRPr="00895B46" w:rsidRDefault="00895B46" w:rsidP="0033104D">
            <w:pPr>
              <w:pStyle w:val="Paragraphedeliste"/>
              <w:numPr>
                <w:ilvl w:val="0"/>
                <w:numId w:val="36"/>
              </w:numPr>
              <w:ind w:left="327"/>
              <w:rPr>
                <w:rFonts w:asciiTheme="majorHAnsi" w:hAnsiTheme="majorHAnsi" w:cstheme="majorHAnsi"/>
                <w:bCs/>
                <w:sz w:val="20"/>
                <w:szCs w:val="20"/>
              </w:rPr>
            </w:pPr>
            <w:r w:rsidRPr="00895B46">
              <w:rPr>
                <w:rFonts w:asciiTheme="majorHAnsi" w:hAnsiTheme="majorHAnsi" w:cstheme="majorHAnsi"/>
                <w:b/>
                <w:bCs/>
                <w:sz w:val="20"/>
                <w:szCs w:val="20"/>
              </w:rPr>
              <w:t xml:space="preserve">Unité : </w:t>
            </w:r>
            <w:r w:rsidRPr="00895B46">
              <w:rPr>
                <w:rFonts w:asciiTheme="majorHAnsi" w:hAnsiTheme="majorHAnsi" w:cstheme="majorHAnsi"/>
                <w:bCs/>
                <w:sz w:val="20"/>
                <w:szCs w:val="20"/>
              </w:rPr>
              <w:t>UMR 1069 SAS - Centre INRAE : Bretagne-Normandie</w:t>
            </w:r>
          </w:p>
          <w:p w14:paraId="50CE1600" w14:textId="751B6BB1" w:rsidR="00895B46" w:rsidRPr="00895B46" w:rsidRDefault="00895B46" w:rsidP="0033104D">
            <w:pPr>
              <w:pStyle w:val="Paragraphedeliste"/>
              <w:numPr>
                <w:ilvl w:val="0"/>
                <w:numId w:val="36"/>
              </w:numPr>
              <w:ind w:left="327"/>
              <w:rPr>
                <w:rFonts w:asciiTheme="majorHAnsi" w:hAnsiTheme="majorHAnsi" w:cstheme="majorHAnsi"/>
                <w:b/>
                <w:bCs/>
                <w:sz w:val="20"/>
                <w:szCs w:val="20"/>
              </w:rPr>
            </w:pPr>
            <w:r w:rsidRPr="00895B46">
              <w:rPr>
                <w:rFonts w:asciiTheme="majorHAnsi" w:hAnsiTheme="majorHAnsi" w:cstheme="majorHAnsi"/>
                <w:b/>
                <w:bCs/>
                <w:sz w:val="20"/>
                <w:szCs w:val="20"/>
              </w:rPr>
              <w:t xml:space="preserve">Contact : </w:t>
            </w:r>
            <w:r w:rsidR="00292FE6">
              <w:rPr>
                <w:rFonts w:asciiTheme="majorHAnsi" w:hAnsiTheme="majorHAnsi" w:cstheme="majorHAnsi"/>
                <w:bCs/>
                <w:sz w:val="20"/>
                <w:szCs w:val="20"/>
              </w:rPr>
              <w:t>Matthieu Carof (</w:t>
            </w:r>
            <w:r w:rsidRPr="00895B46">
              <w:rPr>
                <w:rFonts w:asciiTheme="majorHAnsi" w:hAnsiTheme="majorHAnsi" w:cstheme="majorHAnsi"/>
                <w:bCs/>
                <w:sz w:val="20"/>
                <w:szCs w:val="20"/>
              </w:rPr>
              <w:t>Institut Agro)</w:t>
            </w:r>
          </w:p>
        </w:tc>
      </w:tr>
    </w:tbl>
    <w:p w14:paraId="5DB236B7" w14:textId="15A00CCA" w:rsidR="00EB7590" w:rsidRPr="00677561" w:rsidRDefault="00EB7590" w:rsidP="00EB7590">
      <w:pPr>
        <w:rPr>
          <w:rFonts w:asciiTheme="majorHAnsi" w:hAnsiTheme="majorHAnsi" w:cstheme="majorHAnsi"/>
          <w:bCs/>
          <w:sz w:val="20"/>
          <w:szCs w:val="20"/>
        </w:rPr>
      </w:pPr>
      <w:bookmarkStart w:id="0" w:name="_GoBack"/>
      <w:bookmarkEnd w:id="0"/>
    </w:p>
    <w:p w14:paraId="50F3B25D" w14:textId="61E9F062" w:rsidR="00677561" w:rsidRPr="00677561" w:rsidRDefault="00677561" w:rsidP="00EB7590">
      <w:pPr>
        <w:rPr>
          <w:rFonts w:asciiTheme="majorHAnsi" w:hAnsiTheme="majorHAnsi" w:cstheme="majorHAnsi"/>
          <w:bCs/>
          <w:sz w:val="20"/>
          <w:szCs w:val="20"/>
        </w:rPr>
      </w:pPr>
    </w:p>
    <w:p w14:paraId="754AD07D" w14:textId="35F5C52A" w:rsidR="00677561" w:rsidRPr="00677561" w:rsidRDefault="00677561" w:rsidP="00677561">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r w:rsidRPr="00677561">
        <w:rPr>
          <w:rFonts w:asciiTheme="majorHAnsi" w:hAnsiTheme="majorHAnsi" w:cstheme="majorHAnsi"/>
          <w:b/>
          <w:bCs/>
          <w:sz w:val="20"/>
          <w:szCs w:val="20"/>
        </w:rPr>
        <w:t>Contexte et enjeux</w:t>
      </w:r>
      <w:r w:rsidR="00B60364">
        <w:rPr>
          <w:rFonts w:asciiTheme="majorHAnsi" w:hAnsiTheme="majorHAnsi" w:cstheme="majorHAnsi"/>
          <w:bCs/>
          <w:sz w:val="20"/>
          <w:szCs w:val="20"/>
        </w:rPr>
        <w:t> :</w:t>
      </w:r>
    </w:p>
    <w:p w14:paraId="522D48B1" w14:textId="1D1DC18F" w:rsidR="00677561" w:rsidRDefault="00B60364" w:rsidP="00B60364">
      <w:pPr>
        <w:pBdr>
          <w:top w:val="single" w:sz="4" w:space="1" w:color="auto"/>
          <w:left w:val="single" w:sz="4" w:space="4" w:color="auto"/>
          <w:bottom w:val="single" w:sz="4" w:space="1" w:color="auto"/>
          <w:right w:val="single" w:sz="4" w:space="4" w:color="auto"/>
        </w:pBdr>
        <w:jc w:val="both"/>
        <w:rPr>
          <w:rFonts w:asciiTheme="majorHAnsi" w:hAnsiTheme="majorHAnsi" w:cstheme="majorHAnsi"/>
          <w:bCs/>
          <w:sz w:val="20"/>
          <w:szCs w:val="20"/>
        </w:rPr>
      </w:pPr>
      <w:r w:rsidRPr="00B60364">
        <w:rPr>
          <w:rFonts w:asciiTheme="majorHAnsi" w:hAnsiTheme="majorHAnsi" w:cstheme="majorHAnsi"/>
          <w:bCs/>
          <w:sz w:val="20"/>
          <w:szCs w:val="20"/>
        </w:rPr>
        <w:t xml:space="preserve">Face aux enjeux sociétaux, climatiques et d’érosion de la biodiversité, </w:t>
      </w:r>
      <w:r w:rsidR="00C566AF" w:rsidRPr="00C566AF">
        <w:rPr>
          <w:rFonts w:asciiTheme="majorHAnsi" w:hAnsiTheme="majorHAnsi" w:cstheme="majorHAnsi"/>
          <w:bCs/>
          <w:sz w:val="20"/>
          <w:szCs w:val="20"/>
        </w:rPr>
        <w:t>l’agriculture est un secteur offrant des perspectives majeures de transformation de nos sociétés</w:t>
      </w:r>
      <w:r w:rsidRPr="00B60364">
        <w:rPr>
          <w:rFonts w:asciiTheme="majorHAnsi" w:hAnsiTheme="majorHAnsi" w:cstheme="majorHAnsi"/>
          <w:bCs/>
          <w:sz w:val="20"/>
          <w:szCs w:val="20"/>
        </w:rPr>
        <w:t xml:space="preserve">. </w:t>
      </w:r>
      <w:r w:rsidR="00C566AF">
        <w:rPr>
          <w:rFonts w:asciiTheme="majorHAnsi" w:hAnsiTheme="majorHAnsi" w:cstheme="majorHAnsi"/>
          <w:bCs/>
          <w:sz w:val="20"/>
          <w:szCs w:val="20"/>
        </w:rPr>
        <w:t>Cette ambition</w:t>
      </w:r>
      <w:r w:rsidRPr="00B60364">
        <w:rPr>
          <w:rFonts w:asciiTheme="majorHAnsi" w:hAnsiTheme="majorHAnsi" w:cstheme="majorHAnsi"/>
          <w:bCs/>
          <w:sz w:val="20"/>
          <w:szCs w:val="20"/>
        </w:rPr>
        <w:t xml:space="preserve"> requiert de renouveler </w:t>
      </w:r>
      <w:r w:rsidR="00C566AF">
        <w:rPr>
          <w:rFonts w:asciiTheme="majorHAnsi" w:hAnsiTheme="majorHAnsi" w:cstheme="majorHAnsi"/>
          <w:bCs/>
          <w:sz w:val="20"/>
          <w:szCs w:val="20"/>
        </w:rPr>
        <w:t>certains</w:t>
      </w:r>
      <w:r w:rsidRPr="00B60364">
        <w:rPr>
          <w:rFonts w:asciiTheme="majorHAnsi" w:hAnsiTheme="majorHAnsi" w:cstheme="majorHAnsi"/>
          <w:bCs/>
          <w:sz w:val="20"/>
          <w:szCs w:val="20"/>
        </w:rPr>
        <w:t xml:space="preserve"> principes de la conception</w:t>
      </w:r>
      <w:r w:rsidR="00C566AF">
        <w:rPr>
          <w:rFonts w:asciiTheme="majorHAnsi" w:hAnsiTheme="majorHAnsi" w:cstheme="majorHAnsi"/>
          <w:bCs/>
          <w:sz w:val="20"/>
          <w:szCs w:val="20"/>
        </w:rPr>
        <w:t xml:space="preserve"> de systèmes agricoles surtout </w:t>
      </w:r>
      <w:r w:rsidRPr="00B60364">
        <w:rPr>
          <w:rFonts w:asciiTheme="majorHAnsi" w:hAnsiTheme="majorHAnsi" w:cstheme="majorHAnsi"/>
          <w:bCs/>
          <w:sz w:val="20"/>
          <w:szCs w:val="20"/>
        </w:rPr>
        <w:t xml:space="preserve">si </w:t>
      </w:r>
      <w:r w:rsidR="00C566AF">
        <w:rPr>
          <w:rFonts w:asciiTheme="majorHAnsi" w:hAnsiTheme="majorHAnsi" w:cstheme="majorHAnsi"/>
          <w:bCs/>
          <w:sz w:val="20"/>
          <w:szCs w:val="20"/>
        </w:rPr>
        <w:t xml:space="preserve">l’on s’intéresse à un levier prometteur comme </w:t>
      </w:r>
      <w:r w:rsidRPr="00B60364">
        <w:rPr>
          <w:rFonts w:asciiTheme="majorHAnsi" w:hAnsiTheme="majorHAnsi" w:cstheme="majorHAnsi"/>
          <w:bCs/>
          <w:sz w:val="20"/>
          <w:szCs w:val="20"/>
        </w:rPr>
        <w:t>la diversification des cultures</w:t>
      </w:r>
      <w:r w:rsidR="00C566AF">
        <w:rPr>
          <w:rFonts w:asciiTheme="majorHAnsi" w:hAnsiTheme="majorHAnsi" w:cstheme="majorHAnsi"/>
          <w:bCs/>
          <w:sz w:val="20"/>
          <w:szCs w:val="20"/>
        </w:rPr>
        <w:t xml:space="preserve"> définie comme un ajout</w:t>
      </w:r>
      <w:r w:rsidRPr="00B60364">
        <w:rPr>
          <w:rFonts w:asciiTheme="majorHAnsi" w:hAnsiTheme="majorHAnsi" w:cstheme="majorHAnsi"/>
          <w:bCs/>
          <w:sz w:val="20"/>
          <w:szCs w:val="20"/>
        </w:rPr>
        <w:t xml:space="preserve">, intentionnel, de biodiversité </w:t>
      </w:r>
      <w:r w:rsidR="00C566AF">
        <w:rPr>
          <w:rFonts w:asciiTheme="majorHAnsi" w:hAnsiTheme="majorHAnsi" w:cstheme="majorHAnsi"/>
          <w:bCs/>
          <w:sz w:val="20"/>
          <w:szCs w:val="20"/>
        </w:rPr>
        <w:t xml:space="preserve">fonctionnelle </w:t>
      </w:r>
      <w:r w:rsidRPr="00B60364">
        <w:rPr>
          <w:rFonts w:asciiTheme="majorHAnsi" w:hAnsiTheme="majorHAnsi" w:cstheme="majorHAnsi"/>
          <w:bCs/>
          <w:sz w:val="20"/>
          <w:szCs w:val="20"/>
        </w:rPr>
        <w:t xml:space="preserve">dans les espaces </w:t>
      </w:r>
      <w:r w:rsidR="00C566AF">
        <w:rPr>
          <w:rFonts w:asciiTheme="majorHAnsi" w:hAnsiTheme="majorHAnsi" w:cstheme="majorHAnsi"/>
          <w:bCs/>
          <w:sz w:val="20"/>
          <w:szCs w:val="20"/>
        </w:rPr>
        <w:t>agricoles</w:t>
      </w:r>
      <w:r w:rsidRPr="00B60364">
        <w:rPr>
          <w:rFonts w:asciiTheme="majorHAnsi" w:hAnsiTheme="majorHAnsi" w:cstheme="majorHAnsi"/>
          <w:bCs/>
          <w:sz w:val="20"/>
          <w:szCs w:val="20"/>
        </w:rPr>
        <w:t xml:space="preserve"> (d’après </w:t>
      </w:r>
      <w:proofErr w:type="spellStart"/>
      <w:r w:rsidRPr="00B60364">
        <w:rPr>
          <w:rFonts w:asciiTheme="majorHAnsi" w:hAnsiTheme="majorHAnsi" w:cstheme="majorHAnsi"/>
          <w:bCs/>
          <w:sz w:val="20"/>
          <w:szCs w:val="20"/>
        </w:rPr>
        <w:t>Tamburini</w:t>
      </w:r>
      <w:proofErr w:type="spellEnd"/>
      <w:r w:rsidRPr="00B60364">
        <w:rPr>
          <w:rFonts w:asciiTheme="majorHAnsi" w:hAnsiTheme="majorHAnsi" w:cstheme="majorHAnsi"/>
          <w:bCs/>
          <w:sz w:val="20"/>
          <w:szCs w:val="20"/>
        </w:rPr>
        <w:t xml:space="preserve"> et al., 2020)</w:t>
      </w:r>
      <w:r w:rsidR="00C566AF">
        <w:rPr>
          <w:rFonts w:asciiTheme="majorHAnsi" w:hAnsiTheme="majorHAnsi" w:cstheme="majorHAnsi"/>
          <w:bCs/>
          <w:sz w:val="20"/>
          <w:szCs w:val="20"/>
        </w:rPr>
        <w:t>. En effet,</w:t>
      </w:r>
      <w:r w:rsidRPr="00B60364">
        <w:rPr>
          <w:rFonts w:asciiTheme="majorHAnsi" w:hAnsiTheme="majorHAnsi" w:cstheme="majorHAnsi"/>
          <w:bCs/>
          <w:sz w:val="20"/>
          <w:szCs w:val="20"/>
        </w:rPr>
        <w:t xml:space="preserve"> </w:t>
      </w:r>
      <w:r w:rsidR="00C566AF">
        <w:rPr>
          <w:rFonts w:asciiTheme="majorHAnsi" w:hAnsiTheme="majorHAnsi" w:cstheme="majorHAnsi"/>
          <w:bCs/>
          <w:sz w:val="20"/>
          <w:szCs w:val="20"/>
        </w:rPr>
        <w:t>les atouts de la</w:t>
      </w:r>
      <w:r w:rsidRPr="00B60364">
        <w:rPr>
          <w:rFonts w:asciiTheme="majorHAnsi" w:hAnsiTheme="majorHAnsi" w:cstheme="majorHAnsi"/>
          <w:bCs/>
          <w:sz w:val="20"/>
          <w:szCs w:val="20"/>
        </w:rPr>
        <w:t xml:space="preserve"> diversification </w:t>
      </w:r>
      <w:r w:rsidR="00C566AF">
        <w:rPr>
          <w:rFonts w:asciiTheme="majorHAnsi" w:hAnsiTheme="majorHAnsi" w:cstheme="majorHAnsi"/>
          <w:bCs/>
          <w:sz w:val="20"/>
          <w:szCs w:val="20"/>
        </w:rPr>
        <w:t>reposent</w:t>
      </w:r>
      <w:r w:rsidRPr="00B60364">
        <w:rPr>
          <w:rFonts w:asciiTheme="majorHAnsi" w:hAnsiTheme="majorHAnsi" w:cstheme="majorHAnsi"/>
          <w:bCs/>
          <w:sz w:val="20"/>
          <w:szCs w:val="20"/>
        </w:rPr>
        <w:t xml:space="preserve"> sur des interactions biologiques complexes,</w:t>
      </w:r>
      <w:r w:rsidR="00C566AF">
        <w:rPr>
          <w:rFonts w:asciiTheme="majorHAnsi" w:hAnsiTheme="majorHAnsi" w:cstheme="majorHAnsi"/>
          <w:bCs/>
          <w:sz w:val="20"/>
          <w:szCs w:val="20"/>
        </w:rPr>
        <w:t xml:space="preserve"> </w:t>
      </w:r>
      <w:r w:rsidR="0032400D">
        <w:rPr>
          <w:rFonts w:asciiTheme="majorHAnsi" w:hAnsiTheme="majorHAnsi" w:cstheme="majorHAnsi"/>
          <w:bCs/>
          <w:sz w:val="20"/>
          <w:szCs w:val="20"/>
        </w:rPr>
        <w:t xml:space="preserve">dont l’étude fine </w:t>
      </w:r>
      <w:r w:rsidR="002D133C">
        <w:rPr>
          <w:rFonts w:asciiTheme="majorHAnsi" w:hAnsiTheme="majorHAnsi" w:cstheme="majorHAnsi"/>
          <w:bCs/>
          <w:sz w:val="20"/>
          <w:szCs w:val="20"/>
        </w:rPr>
        <w:t>permet d’explorer les effets des communautés végétales sur les dynamiques d’évolution des sols</w:t>
      </w:r>
      <w:r w:rsidR="0032400D">
        <w:rPr>
          <w:rFonts w:asciiTheme="majorHAnsi" w:hAnsiTheme="majorHAnsi" w:cstheme="majorHAnsi"/>
          <w:bCs/>
          <w:sz w:val="20"/>
          <w:szCs w:val="20"/>
        </w:rPr>
        <w:t>, par exemple</w:t>
      </w:r>
      <w:r w:rsidRPr="00B60364">
        <w:rPr>
          <w:rFonts w:asciiTheme="majorHAnsi" w:hAnsiTheme="majorHAnsi" w:cstheme="majorHAnsi"/>
          <w:bCs/>
          <w:sz w:val="20"/>
          <w:szCs w:val="20"/>
        </w:rPr>
        <w:t>.</w:t>
      </w:r>
      <w:r w:rsidR="00C566AF">
        <w:rPr>
          <w:rFonts w:asciiTheme="majorHAnsi" w:hAnsiTheme="majorHAnsi" w:cstheme="majorHAnsi"/>
          <w:bCs/>
          <w:sz w:val="20"/>
          <w:szCs w:val="20"/>
        </w:rPr>
        <w:t xml:space="preserve"> Le potentiel de ces interactions peut parfois mettre du temps à s’exprimer pleinement.</w:t>
      </w:r>
      <w:r w:rsidRPr="00B60364">
        <w:rPr>
          <w:rFonts w:asciiTheme="majorHAnsi" w:hAnsiTheme="majorHAnsi" w:cstheme="majorHAnsi"/>
          <w:bCs/>
          <w:sz w:val="20"/>
          <w:szCs w:val="20"/>
        </w:rPr>
        <w:t xml:space="preserve"> Documenter le pas de temps</w:t>
      </w:r>
      <w:r w:rsidR="00C566AF">
        <w:rPr>
          <w:rFonts w:asciiTheme="majorHAnsi" w:hAnsiTheme="majorHAnsi" w:cstheme="majorHAnsi"/>
          <w:bCs/>
          <w:sz w:val="20"/>
          <w:szCs w:val="20"/>
        </w:rPr>
        <w:t xml:space="preserve"> long</w:t>
      </w:r>
      <w:r w:rsidRPr="00B60364">
        <w:rPr>
          <w:rFonts w:asciiTheme="majorHAnsi" w:hAnsiTheme="majorHAnsi" w:cstheme="majorHAnsi"/>
          <w:bCs/>
          <w:sz w:val="20"/>
          <w:szCs w:val="20"/>
        </w:rPr>
        <w:t xml:space="preserve"> pour encourager une diversification forte est un enjeu crucial afin d’enrichir les </w:t>
      </w:r>
      <w:r w:rsidR="0032400D">
        <w:rPr>
          <w:rFonts w:asciiTheme="majorHAnsi" w:hAnsiTheme="majorHAnsi" w:cstheme="majorHAnsi"/>
          <w:bCs/>
          <w:sz w:val="20"/>
          <w:szCs w:val="20"/>
        </w:rPr>
        <w:t xml:space="preserve">conseils </w:t>
      </w:r>
      <w:r>
        <w:rPr>
          <w:rFonts w:asciiTheme="majorHAnsi" w:hAnsiTheme="majorHAnsi" w:cstheme="majorHAnsi"/>
          <w:bCs/>
          <w:sz w:val="20"/>
          <w:szCs w:val="20"/>
        </w:rPr>
        <w:t>agricoles</w:t>
      </w:r>
      <w:r w:rsidR="002D133C">
        <w:rPr>
          <w:rFonts w:asciiTheme="majorHAnsi" w:hAnsiTheme="majorHAnsi" w:cstheme="majorHAnsi"/>
          <w:bCs/>
          <w:sz w:val="20"/>
          <w:szCs w:val="20"/>
        </w:rPr>
        <w:t xml:space="preserve"> </w:t>
      </w:r>
      <w:r w:rsidR="0032400D">
        <w:rPr>
          <w:rFonts w:asciiTheme="majorHAnsi" w:hAnsiTheme="majorHAnsi" w:cstheme="majorHAnsi"/>
          <w:bCs/>
          <w:sz w:val="20"/>
          <w:szCs w:val="20"/>
        </w:rPr>
        <w:t>sur les</w:t>
      </w:r>
      <w:r w:rsidR="002D133C">
        <w:rPr>
          <w:rFonts w:asciiTheme="majorHAnsi" w:hAnsiTheme="majorHAnsi" w:cstheme="majorHAnsi"/>
          <w:bCs/>
          <w:sz w:val="20"/>
          <w:szCs w:val="20"/>
        </w:rPr>
        <w:t xml:space="preserve"> systèmes de culture agroécologiques </w:t>
      </w:r>
      <w:r w:rsidR="0032400D">
        <w:rPr>
          <w:rFonts w:asciiTheme="majorHAnsi" w:hAnsiTheme="majorHAnsi" w:cstheme="majorHAnsi"/>
          <w:bCs/>
          <w:sz w:val="20"/>
          <w:szCs w:val="20"/>
        </w:rPr>
        <w:t>conçus</w:t>
      </w:r>
      <w:r w:rsidR="002D133C">
        <w:rPr>
          <w:rFonts w:asciiTheme="majorHAnsi" w:hAnsiTheme="majorHAnsi" w:cstheme="majorHAnsi"/>
          <w:bCs/>
          <w:sz w:val="20"/>
          <w:szCs w:val="20"/>
        </w:rPr>
        <w:t xml:space="preserve"> </w:t>
      </w:r>
      <w:r w:rsidR="0032400D">
        <w:rPr>
          <w:rFonts w:asciiTheme="majorHAnsi" w:hAnsiTheme="majorHAnsi" w:cstheme="majorHAnsi"/>
          <w:bCs/>
          <w:sz w:val="20"/>
          <w:szCs w:val="20"/>
        </w:rPr>
        <w:t>pour une</w:t>
      </w:r>
      <w:r w:rsidR="002D133C">
        <w:rPr>
          <w:rFonts w:asciiTheme="majorHAnsi" w:hAnsiTheme="majorHAnsi" w:cstheme="majorHAnsi"/>
          <w:bCs/>
          <w:sz w:val="20"/>
          <w:szCs w:val="20"/>
        </w:rPr>
        <w:t xml:space="preserve"> diversité d</w:t>
      </w:r>
      <w:r w:rsidR="0032400D">
        <w:rPr>
          <w:rFonts w:asciiTheme="majorHAnsi" w:hAnsiTheme="majorHAnsi" w:cstheme="majorHAnsi"/>
          <w:bCs/>
          <w:sz w:val="20"/>
          <w:szCs w:val="20"/>
        </w:rPr>
        <w:t>’</w:t>
      </w:r>
      <w:r w:rsidR="002D133C">
        <w:rPr>
          <w:rFonts w:asciiTheme="majorHAnsi" w:hAnsiTheme="majorHAnsi" w:cstheme="majorHAnsi"/>
          <w:bCs/>
          <w:sz w:val="20"/>
          <w:szCs w:val="20"/>
        </w:rPr>
        <w:t>environnements</w:t>
      </w:r>
      <w:r>
        <w:rPr>
          <w:rFonts w:asciiTheme="majorHAnsi" w:hAnsiTheme="majorHAnsi" w:cstheme="majorHAnsi"/>
          <w:bCs/>
          <w:sz w:val="20"/>
          <w:szCs w:val="20"/>
        </w:rPr>
        <w:t>.</w:t>
      </w:r>
    </w:p>
    <w:p w14:paraId="68BDC809" w14:textId="77777777" w:rsidR="00B60364" w:rsidRPr="00677561" w:rsidRDefault="00B60364" w:rsidP="00677561">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p>
    <w:p w14:paraId="2E4A7CC1" w14:textId="500AEFD5" w:rsidR="00677561" w:rsidRPr="00677561" w:rsidRDefault="00677561" w:rsidP="00677561">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r w:rsidRPr="00677561">
        <w:rPr>
          <w:rFonts w:asciiTheme="majorHAnsi" w:hAnsiTheme="majorHAnsi" w:cstheme="majorHAnsi"/>
          <w:b/>
          <w:bCs/>
          <w:sz w:val="20"/>
          <w:szCs w:val="20"/>
        </w:rPr>
        <w:t>Résultats</w:t>
      </w:r>
      <w:r w:rsidR="00B60364">
        <w:rPr>
          <w:rFonts w:asciiTheme="majorHAnsi" w:hAnsiTheme="majorHAnsi" w:cstheme="majorHAnsi"/>
          <w:bCs/>
          <w:sz w:val="20"/>
          <w:szCs w:val="20"/>
        </w:rPr>
        <w:t> </w:t>
      </w:r>
      <w:r w:rsidRPr="00677561">
        <w:rPr>
          <w:rFonts w:asciiTheme="majorHAnsi" w:hAnsiTheme="majorHAnsi" w:cstheme="majorHAnsi"/>
          <w:bCs/>
          <w:sz w:val="20"/>
          <w:szCs w:val="20"/>
        </w:rPr>
        <w:t>:</w:t>
      </w:r>
    </w:p>
    <w:p w14:paraId="3A00B50F" w14:textId="77777777" w:rsidR="00C566AF" w:rsidRPr="00C566AF" w:rsidRDefault="00C566AF" w:rsidP="00C566AF">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r w:rsidRPr="00C566AF">
        <w:rPr>
          <w:rFonts w:asciiTheme="majorHAnsi" w:hAnsiTheme="majorHAnsi" w:cstheme="majorHAnsi"/>
          <w:bCs/>
          <w:sz w:val="20"/>
          <w:szCs w:val="20"/>
        </w:rPr>
        <w:t>Dans cet article d’opinion, les auteurs proposent deux idées majeures.</w:t>
      </w:r>
    </w:p>
    <w:p w14:paraId="482ED412" w14:textId="16596C70" w:rsidR="00C566AF" w:rsidRPr="00C566AF" w:rsidRDefault="00C566AF" w:rsidP="00C566AF">
      <w:pPr>
        <w:pBdr>
          <w:top w:val="single" w:sz="4" w:space="1" w:color="auto"/>
          <w:left w:val="single" w:sz="4" w:space="4" w:color="auto"/>
          <w:bottom w:val="single" w:sz="4" w:space="1" w:color="auto"/>
          <w:right w:val="single" w:sz="4" w:space="4" w:color="auto"/>
        </w:pBdr>
        <w:jc w:val="both"/>
        <w:rPr>
          <w:rFonts w:asciiTheme="majorHAnsi" w:hAnsiTheme="majorHAnsi" w:cstheme="majorHAnsi"/>
          <w:bCs/>
          <w:sz w:val="20"/>
          <w:szCs w:val="20"/>
        </w:rPr>
      </w:pPr>
      <w:r w:rsidRPr="00C566AF">
        <w:rPr>
          <w:rFonts w:asciiTheme="majorHAnsi" w:hAnsiTheme="majorHAnsi" w:cstheme="majorHAnsi"/>
          <w:bCs/>
          <w:sz w:val="20"/>
          <w:szCs w:val="20"/>
        </w:rPr>
        <w:t xml:space="preserve">La première est que </w:t>
      </w:r>
      <w:r w:rsidR="0032400D">
        <w:rPr>
          <w:rFonts w:asciiTheme="majorHAnsi" w:hAnsiTheme="majorHAnsi" w:cstheme="majorHAnsi"/>
          <w:bCs/>
          <w:sz w:val="20"/>
          <w:szCs w:val="20"/>
        </w:rPr>
        <w:t xml:space="preserve">les </w:t>
      </w:r>
      <w:r w:rsidR="00F7394E">
        <w:rPr>
          <w:rFonts w:asciiTheme="majorHAnsi" w:hAnsiTheme="majorHAnsi" w:cstheme="majorHAnsi"/>
          <w:bCs/>
          <w:sz w:val="20"/>
          <w:szCs w:val="20"/>
        </w:rPr>
        <w:t>théories de l’</w:t>
      </w:r>
      <w:r w:rsidR="002D133C">
        <w:rPr>
          <w:rFonts w:asciiTheme="majorHAnsi" w:hAnsiTheme="majorHAnsi" w:cstheme="majorHAnsi"/>
          <w:bCs/>
          <w:sz w:val="20"/>
          <w:szCs w:val="20"/>
        </w:rPr>
        <w:t xml:space="preserve">écologie fonctionnelle </w:t>
      </w:r>
      <w:r w:rsidR="00F7394E">
        <w:rPr>
          <w:rFonts w:asciiTheme="majorHAnsi" w:hAnsiTheme="majorHAnsi" w:cstheme="majorHAnsi"/>
          <w:bCs/>
          <w:sz w:val="20"/>
          <w:szCs w:val="20"/>
        </w:rPr>
        <w:t>renouvellent le cadre conceptuel d’</w:t>
      </w:r>
      <w:proofErr w:type="spellStart"/>
      <w:r w:rsidR="00F7394E">
        <w:rPr>
          <w:rFonts w:asciiTheme="majorHAnsi" w:hAnsiTheme="majorHAnsi" w:cstheme="majorHAnsi"/>
          <w:bCs/>
          <w:sz w:val="20"/>
          <w:szCs w:val="20"/>
        </w:rPr>
        <w:t>anlyse</w:t>
      </w:r>
      <w:proofErr w:type="spellEnd"/>
      <w:r w:rsidR="00F7394E">
        <w:rPr>
          <w:rFonts w:asciiTheme="majorHAnsi" w:hAnsiTheme="majorHAnsi" w:cstheme="majorHAnsi"/>
          <w:bCs/>
          <w:sz w:val="20"/>
          <w:szCs w:val="20"/>
        </w:rPr>
        <w:t xml:space="preserve"> et de conception des</w:t>
      </w:r>
      <w:r w:rsidRPr="00C566AF">
        <w:rPr>
          <w:rFonts w:asciiTheme="majorHAnsi" w:hAnsiTheme="majorHAnsi" w:cstheme="majorHAnsi"/>
          <w:bCs/>
          <w:sz w:val="20"/>
          <w:szCs w:val="20"/>
        </w:rPr>
        <w:t xml:space="preserve"> systèmes de culture</w:t>
      </w:r>
      <w:r w:rsidR="0032400D">
        <w:rPr>
          <w:rFonts w:asciiTheme="majorHAnsi" w:hAnsiTheme="majorHAnsi" w:cstheme="majorHAnsi"/>
          <w:bCs/>
          <w:sz w:val="20"/>
          <w:szCs w:val="20"/>
        </w:rPr>
        <w:t>,</w:t>
      </w:r>
      <w:r w:rsidRPr="00C566AF">
        <w:rPr>
          <w:rFonts w:asciiTheme="majorHAnsi" w:hAnsiTheme="majorHAnsi" w:cstheme="majorHAnsi"/>
          <w:bCs/>
          <w:sz w:val="20"/>
          <w:szCs w:val="20"/>
        </w:rPr>
        <w:t xml:space="preserve"> </w:t>
      </w:r>
      <w:r w:rsidR="0032400D">
        <w:rPr>
          <w:rFonts w:asciiTheme="majorHAnsi" w:hAnsiTheme="majorHAnsi" w:cstheme="majorHAnsi"/>
          <w:bCs/>
          <w:sz w:val="20"/>
          <w:szCs w:val="20"/>
        </w:rPr>
        <w:t>d’abord parce que</w:t>
      </w:r>
      <w:r w:rsidR="00F7394E">
        <w:rPr>
          <w:rFonts w:asciiTheme="majorHAnsi" w:hAnsiTheme="majorHAnsi" w:cstheme="majorHAnsi"/>
          <w:bCs/>
          <w:sz w:val="20"/>
          <w:szCs w:val="20"/>
        </w:rPr>
        <w:t xml:space="preserve"> le temps long est intrinsèquement lié à cette discipline</w:t>
      </w:r>
      <w:r w:rsidRPr="00C566AF">
        <w:rPr>
          <w:rFonts w:asciiTheme="majorHAnsi" w:hAnsiTheme="majorHAnsi" w:cstheme="majorHAnsi"/>
          <w:bCs/>
          <w:sz w:val="20"/>
          <w:szCs w:val="20"/>
        </w:rPr>
        <w:t xml:space="preserve">. </w:t>
      </w:r>
      <w:r w:rsidR="00F7394E">
        <w:rPr>
          <w:rFonts w:asciiTheme="majorHAnsi" w:hAnsiTheme="majorHAnsi" w:cstheme="majorHAnsi"/>
          <w:bCs/>
          <w:sz w:val="20"/>
          <w:szCs w:val="20"/>
        </w:rPr>
        <w:t>Plus particulièrement</w:t>
      </w:r>
      <w:r w:rsidRPr="00C566AF">
        <w:rPr>
          <w:rFonts w:asciiTheme="majorHAnsi" w:hAnsiTheme="majorHAnsi" w:cstheme="majorHAnsi"/>
          <w:bCs/>
          <w:sz w:val="20"/>
          <w:szCs w:val="20"/>
        </w:rPr>
        <w:t xml:space="preserve">, les écologues ont produit de nombreuses connaissances théoriques sur la diversité végétale, qu’il convient maintenant de mettre en pratique. Parmi ces connaissances, nous pouvons citer celles sur les boucles de rétroaction sol-plante qui expliquent, entre autres, que la relation productivité – diversité se renforce avec le temps. Les écologues ont développé des mesures sur ces boucles de rétroaction, </w:t>
      </w:r>
      <w:r w:rsidR="00F815E4">
        <w:rPr>
          <w:rFonts w:asciiTheme="majorHAnsi" w:hAnsiTheme="majorHAnsi" w:cstheme="majorHAnsi"/>
          <w:bCs/>
          <w:sz w:val="20"/>
          <w:szCs w:val="20"/>
        </w:rPr>
        <w:t xml:space="preserve">plus intégratives et mécanistes que les règles de décisions </w:t>
      </w:r>
      <w:r w:rsidR="008B745D">
        <w:rPr>
          <w:rFonts w:asciiTheme="majorHAnsi" w:hAnsiTheme="majorHAnsi" w:cstheme="majorHAnsi"/>
          <w:bCs/>
          <w:sz w:val="20"/>
          <w:szCs w:val="20"/>
        </w:rPr>
        <w:t>pour la conception de</w:t>
      </w:r>
      <w:r w:rsidR="00F815E4">
        <w:rPr>
          <w:rFonts w:asciiTheme="majorHAnsi" w:hAnsiTheme="majorHAnsi" w:cstheme="majorHAnsi"/>
          <w:bCs/>
          <w:sz w:val="20"/>
          <w:szCs w:val="20"/>
        </w:rPr>
        <w:t xml:space="preserve"> rotation</w:t>
      </w:r>
      <w:r w:rsidR="008B745D">
        <w:rPr>
          <w:rFonts w:asciiTheme="majorHAnsi" w:hAnsiTheme="majorHAnsi" w:cstheme="majorHAnsi"/>
          <w:bCs/>
          <w:sz w:val="20"/>
          <w:szCs w:val="20"/>
        </w:rPr>
        <w:t>,</w:t>
      </w:r>
      <w:r w:rsidR="00F815E4">
        <w:rPr>
          <w:rFonts w:asciiTheme="majorHAnsi" w:hAnsiTheme="majorHAnsi" w:cstheme="majorHAnsi"/>
          <w:bCs/>
          <w:sz w:val="20"/>
          <w:szCs w:val="20"/>
        </w:rPr>
        <w:t xml:space="preserve"> </w:t>
      </w:r>
      <w:r w:rsidRPr="00C566AF">
        <w:rPr>
          <w:rFonts w:asciiTheme="majorHAnsi" w:hAnsiTheme="majorHAnsi" w:cstheme="majorHAnsi"/>
          <w:bCs/>
          <w:sz w:val="20"/>
          <w:szCs w:val="20"/>
        </w:rPr>
        <w:t xml:space="preserve">pour déterminer leur rôle et identifier celles ayant un effet positif sur les performances des écosystèmes. La conception de systèmes de culture devrait donc s’enrichir </w:t>
      </w:r>
      <w:r w:rsidR="00F7394E">
        <w:rPr>
          <w:rFonts w:asciiTheme="majorHAnsi" w:hAnsiTheme="majorHAnsi" w:cstheme="majorHAnsi"/>
          <w:bCs/>
          <w:sz w:val="20"/>
          <w:szCs w:val="20"/>
        </w:rPr>
        <w:t>de ces indicateurs</w:t>
      </w:r>
      <w:r w:rsidRPr="00C566AF">
        <w:rPr>
          <w:rFonts w:asciiTheme="majorHAnsi" w:hAnsiTheme="majorHAnsi" w:cstheme="majorHAnsi"/>
          <w:bCs/>
          <w:sz w:val="20"/>
          <w:szCs w:val="20"/>
        </w:rPr>
        <w:t xml:space="preserve"> développé</w:t>
      </w:r>
      <w:r w:rsidR="00F7394E">
        <w:rPr>
          <w:rFonts w:asciiTheme="majorHAnsi" w:hAnsiTheme="majorHAnsi" w:cstheme="majorHAnsi"/>
          <w:bCs/>
          <w:sz w:val="20"/>
          <w:szCs w:val="20"/>
        </w:rPr>
        <w:t>s</w:t>
      </w:r>
      <w:r w:rsidRPr="00C566AF">
        <w:rPr>
          <w:rFonts w:asciiTheme="majorHAnsi" w:hAnsiTheme="majorHAnsi" w:cstheme="majorHAnsi"/>
          <w:bCs/>
          <w:sz w:val="20"/>
          <w:szCs w:val="20"/>
        </w:rPr>
        <w:t xml:space="preserve"> par les écologues.</w:t>
      </w:r>
    </w:p>
    <w:p w14:paraId="7AA0B267" w14:textId="28283E0D" w:rsidR="00677561" w:rsidRDefault="00C566AF" w:rsidP="00C566AF">
      <w:pPr>
        <w:pBdr>
          <w:top w:val="single" w:sz="4" w:space="1" w:color="auto"/>
          <w:left w:val="single" w:sz="4" w:space="4" w:color="auto"/>
          <w:bottom w:val="single" w:sz="4" w:space="1" w:color="auto"/>
          <w:right w:val="single" w:sz="4" w:space="4" w:color="auto"/>
        </w:pBdr>
        <w:jc w:val="both"/>
        <w:rPr>
          <w:rFonts w:asciiTheme="majorHAnsi" w:hAnsiTheme="majorHAnsi" w:cstheme="majorHAnsi"/>
          <w:bCs/>
          <w:sz w:val="20"/>
          <w:szCs w:val="20"/>
        </w:rPr>
      </w:pPr>
      <w:r w:rsidRPr="00C566AF">
        <w:rPr>
          <w:rFonts w:asciiTheme="majorHAnsi" w:hAnsiTheme="majorHAnsi" w:cstheme="majorHAnsi"/>
          <w:bCs/>
          <w:sz w:val="20"/>
          <w:szCs w:val="20"/>
        </w:rPr>
        <w:t>La seconde idée porte sur la nécessité de considérer le temps long lors de la conception de nouveaux systèmes de culture, ceci afin de s'assurer que les services écosystémiques attendus ont suffisamment de temps pour se développer et produire tous leurs effets. En effet, une limite des évaluations à court terme est de ne pas suffisamment tenir compte des effets pluriannuels, ce qui devient particulièrement nécessaire lorsqu’on mobilise les boucles de rétroaction dans la conception de systèmes de culture. Après avoir défini le temps long en agriculture (10-50 ans), les auteurs proposent une liste, à compléter, de nouveaux critères à prendre en compte pour évaluer les systèmes dans ce laps de temps (par exemple, la stabilité des rendements, la résilience de l’activité microbienne). Ils alimentent aussi la réflexion sur les outils à mobiliser pour concevoir en intégrant le temps long, ce qu’illustre la figure jointe</w:t>
      </w:r>
      <w:r>
        <w:rPr>
          <w:rFonts w:asciiTheme="majorHAnsi" w:hAnsiTheme="majorHAnsi" w:cstheme="majorHAnsi"/>
          <w:bCs/>
          <w:sz w:val="20"/>
          <w:szCs w:val="20"/>
        </w:rPr>
        <w:t>.</w:t>
      </w:r>
    </w:p>
    <w:p w14:paraId="060850C2" w14:textId="77777777" w:rsidR="00C566AF" w:rsidRPr="00677561" w:rsidRDefault="00C566AF" w:rsidP="00677561">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p>
    <w:p w14:paraId="01E925C3" w14:textId="77777777" w:rsidR="00677561" w:rsidRPr="00677561" w:rsidRDefault="00677561" w:rsidP="00677561">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r w:rsidRPr="00677561">
        <w:rPr>
          <w:rFonts w:asciiTheme="majorHAnsi" w:hAnsiTheme="majorHAnsi" w:cstheme="majorHAnsi"/>
          <w:b/>
          <w:bCs/>
          <w:sz w:val="20"/>
          <w:szCs w:val="20"/>
        </w:rPr>
        <w:t>Perspectives</w:t>
      </w:r>
      <w:r w:rsidRPr="00677561">
        <w:rPr>
          <w:rFonts w:asciiTheme="majorHAnsi" w:hAnsiTheme="majorHAnsi" w:cstheme="majorHAnsi"/>
          <w:bCs/>
          <w:sz w:val="20"/>
          <w:szCs w:val="20"/>
        </w:rPr>
        <w:t xml:space="preserve"> :</w:t>
      </w:r>
    </w:p>
    <w:p w14:paraId="685A658E" w14:textId="0D4862A2" w:rsidR="00677561" w:rsidRDefault="00C566AF" w:rsidP="00C566AF">
      <w:pPr>
        <w:pBdr>
          <w:top w:val="single" w:sz="4" w:space="1" w:color="auto"/>
          <w:left w:val="single" w:sz="4" w:space="4" w:color="auto"/>
          <w:bottom w:val="single" w:sz="4" w:space="1" w:color="auto"/>
          <w:right w:val="single" w:sz="4" w:space="4" w:color="auto"/>
        </w:pBdr>
        <w:jc w:val="both"/>
        <w:rPr>
          <w:rFonts w:asciiTheme="majorHAnsi" w:hAnsiTheme="majorHAnsi" w:cstheme="majorHAnsi"/>
          <w:bCs/>
          <w:sz w:val="20"/>
          <w:szCs w:val="20"/>
        </w:rPr>
      </w:pPr>
      <w:r w:rsidRPr="00C566AF">
        <w:rPr>
          <w:rFonts w:asciiTheme="majorHAnsi" w:hAnsiTheme="majorHAnsi" w:cstheme="majorHAnsi"/>
          <w:bCs/>
          <w:sz w:val="20"/>
          <w:szCs w:val="20"/>
        </w:rPr>
        <w:lastRenderedPageBreak/>
        <w:t>Cet article a pour ambition de développer une approche interdisciplinaire afin que l’agronomie se saisisse des théories et concepts de l’écologie et identifie les connaissances actionnables pour la conception de systèmes de culture en rupture</w:t>
      </w:r>
      <w:r>
        <w:rPr>
          <w:rFonts w:asciiTheme="majorHAnsi" w:hAnsiTheme="majorHAnsi" w:cstheme="majorHAnsi"/>
          <w:bCs/>
          <w:sz w:val="20"/>
          <w:szCs w:val="20"/>
        </w:rPr>
        <w:t>.</w:t>
      </w:r>
    </w:p>
    <w:p w14:paraId="427A2CA7" w14:textId="77777777" w:rsidR="00C566AF" w:rsidRPr="00677561" w:rsidRDefault="00C566AF" w:rsidP="00677561">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p>
    <w:p w14:paraId="6EF6EFDF" w14:textId="77777777" w:rsidR="00677561" w:rsidRPr="00677561" w:rsidRDefault="00677561" w:rsidP="00677561">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r w:rsidRPr="00677561">
        <w:rPr>
          <w:rFonts w:asciiTheme="majorHAnsi" w:hAnsiTheme="majorHAnsi" w:cstheme="majorHAnsi"/>
          <w:b/>
          <w:bCs/>
          <w:sz w:val="20"/>
          <w:szCs w:val="20"/>
        </w:rPr>
        <w:t>Valorisation</w:t>
      </w:r>
      <w:r w:rsidRPr="00677561">
        <w:rPr>
          <w:rFonts w:asciiTheme="majorHAnsi" w:hAnsiTheme="majorHAnsi" w:cstheme="majorHAnsi"/>
          <w:bCs/>
          <w:sz w:val="20"/>
          <w:szCs w:val="20"/>
        </w:rPr>
        <w:t xml:space="preserve"> :</w:t>
      </w:r>
    </w:p>
    <w:p w14:paraId="125D3573" w14:textId="174320E3" w:rsidR="00677561" w:rsidRDefault="0024726A" w:rsidP="00677561">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r w:rsidRPr="0024726A">
        <w:rPr>
          <w:rFonts w:asciiTheme="majorHAnsi" w:hAnsiTheme="majorHAnsi" w:cstheme="majorHAnsi"/>
          <w:bCs/>
          <w:sz w:val="20"/>
          <w:szCs w:val="20"/>
        </w:rPr>
        <w:t xml:space="preserve">En partenariat avec </w:t>
      </w:r>
      <w:proofErr w:type="spellStart"/>
      <w:r w:rsidRPr="0024726A">
        <w:rPr>
          <w:rFonts w:asciiTheme="majorHAnsi" w:hAnsiTheme="majorHAnsi" w:cstheme="majorHAnsi"/>
          <w:bCs/>
          <w:sz w:val="20"/>
          <w:szCs w:val="20"/>
        </w:rPr>
        <w:t>Arvalis</w:t>
      </w:r>
      <w:proofErr w:type="spellEnd"/>
      <w:r w:rsidRPr="0024726A">
        <w:rPr>
          <w:rFonts w:asciiTheme="majorHAnsi" w:hAnsiTheme="majorHAnsi" w:cstheme="majorHAnsi"/>
          <w:bCs/>
          <w:sz w:val="20"/>
          <w:szCs w:val="20"/>
        </w:rPr>
        <w:t>-Institut du végétal, une thèse s’appuyant sur les idées développées dans cet article vient de débuter à l’UMR SAS</w:t>
      </w:r>
      <w:r>
        <w:rPr>
          <w:rFonts w:asciiTheme="majorHAnsi" w:hAnsiTheme="majorHAnsi" w:cstheme="majorHAnsi"/>
          <w:bCs/>
          <w:sz w:val="20"/>
          <w:szCs w:val="20"/>
        </w:rPr>
        <w:t>.</w:t>
      </w:r>
    </w:p>
    <w:p w14:paraId="4747E8B6" w14:textId="77777777" w:rsidR="0024726A" w:rsidRPr="00677561" w:rsidRDefault="0024726A" w:rsidP="00677561">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p>
    <w:p w14:paraId="5FA17D33" w14:textId="455D3B50" w:rsidR="00677561" w:rsidRPr="00677561" w:rsidRDefault="00677561" w:rsidP="00677561">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r w:rsidRPr="00677561">
        <w:rPr>
          <w:rFonts w:asciiTheme="majorHAnsi" w:hAnsiTheme="majorHAnsi" w:cstheme="majorHAnsi"/>
          <w:b/>
          <w:bCs/>
          <w:sz w:val="20"/>
          <w:szCs w:val="20"/>
        </w:rPr>
        <w:t>Références</w:t>
      </w:r>
      <w:r w:rsidRPr="00677561">
        <w:rPr>
          <w:rFonts w:asciiTheme="majorHAnsi" w:hAnsiTheme="majorHAnsi" w:cstheme="majorHAnsi"/>
          <w:bCs/>
          <w:sz w:val="20"/>
          <w:szCs w:val="20"/>
        </w:rPr>
        <w:t xml:space="preserve"> </w:t>
      </w:r>
      <w:r w:rsidRPr="00677561">
        <w:rPr>
          <w:rFonts w:asciiTheme="majorHAnsi" w:hAnsiTheme="majorHAnsi" w:cstheme="majorHAnsi"/>
          <w:b/>
          <w:bCs/>
          <w:sz w:val="20"/>
          <w:szCs w:val="20"/>
        </w:rPr>
        <w:t>bibliographiques</w:t>
      </w:r>
      <w:r w:rsidRPr="00677561">
        <w:rPr>
          <w:rFonts w:asciiTheme="majorHAnsi" w:hAnsiTheme="majorHAnsi" w:cstheme="majorHAnsi"/>
          <w:bCs/>
          <w:sz w:val="20"/>
          <w:szCs w:val="20"/>
        </w:rPr>
        <w:t xml:space="preserve"> :</w:t>
      </w:r>
    </w:p>
    <w:p w14:paraId="514CF53A" w14:textId="66829EE0" w:rsidR="00677561" w:rsidRPr="0024726A" w:rsidRDefault="0024726A" w:rsidP="0024726A">
      <w:pPr>
        <w:pBdr>
          <w:top w:val="single" w:sz="4" w:space="1" w:color="auto"/>
          <w:left w:val="single" w:sz="4" w:space="4" w:color="auto"/>
          <w:bottom w:val="single" w:sz="4" w:space="1" w:color="auto"/>
          <w:right w:val="single" w:sz="4" w:space="4" w:color="auto"/>
        </w:pBdr>
        <w:jc w:val="both"/>
        <w:rPr>
          <w:rFonts w:asciiTheme="majorHAnsi" w:hAnsiTheme="majorHAnsi" w:cstheme="majorHAnsi"/>
          <w:bCs/>
          <w:sz w:val="20"/>
          <w:szCs w:val="20"/>
          <w:lang w:val="en-US"/>
        </w:rPr>
      </w:pPr>
      <w:proofErr w:type="spellStart"/>
      <w:r w:rsidRPr="00015604">
        <w:rPr>
          <w:rFonts w:asciiTheme="majorHAnsi" w:hAnsiTheme="majorHAnsi" w:cstheme="majorHAnsi"/>
          <w:bCs/>
          <w:sz w:val="20"/>
          <w:szCs w:val="20"/>
        </w:rPr>
        <w:t>Tamburini</w:t>
      </w:r>
      <w:proofErr w:type="spellEnd"/>
      <w:r w:rsidRPr="00015604">
        <w:rPr>
          <w:rFonts w:asciiTheme="majorHAnsi" w:hAnsiTheme="majorHAnsi" w:cstheme="majorHAnsi"/>
          <w:bCs/>
          <w:sz w:val="20"/>
          <w:szCs w:val="20"/>
        </w:rPr>
        <w:t xml:space="preserve">, G., </w:t>
      </w:r>
      <w:proofErr w:type="spellStart"/>
      <w:r w:rsidRPr="00015604">
        <w:rPr>
          <w:rFonts w:asciiTheme="majorHAnsi" w:hAnsiTheme="majorHAnsi" w:cstheme="majorHAnsi"/>
          <w:bCs/>
          <w:sz w:val="20"/>
          <w:szCs w:val="20"/>
        </w:rPr>
        <w:t>Bommarco</w:t>
      </w:r>
      <w:proofErr w:type="spellEnd"/>
      <w:r w:rsidRPr="00015604">
        <w:rPr>
          <w:rFonts w:asciiTheme="majorHAnsi" w:hAnsiTheme="majorHAnsi" w:cstheme="majorHAnsi"/>
          <w:bCs/>
          <w:sz w:val="20"/>
          <w:szCs w:val="20"/>
        </w:rPr>
        <w:t xml:space="preserve">, R., </w:t>
      </w:r>
      <w:proofErr w:type="spellStart"/>
      <w:r w:rsidRPr="00015604">
        <w:rPr>
          <w:rFonts w:asciiTheme="majorHAnsi" w:hAnsiTheme="majorHAnsi" w:cstheme="majorHAnsi"/>
          <w:bCs/>
          <w:sz w:val="20"/>
          <w:szCs w:val="20"/>
        </w:rPr>
        <w:t>Wanger</w:t>
      </w:r>
      <w:proofErr w:type="spellEnd"/>
      <w:r w:rsidRPr="00015604">
        <w:rPr>
          <w:rFonts w:asciiTheme="majorHAnsi" w:hAnsiTheme="majorHAnsi" w:cstheme="majorHAnsi"/>
          <w:bCs/>
          <w:sz w:val="20"/>
          <w:szCs w:val="20"/>
        </w:rPr>
        <w:t xml:space="preserve">, T.C., </w:t>
      </w:r>
      <w:proofErr w:type="spellStart"/>
      <w:r w:rsidRPr="00015604">
        <w:rPr>
          <w:rFonts w:asciiTheme="majorHAnsi" w:hAnsiTheme="majorHAnsi" w:cstheme="majorHAnsi"/>
          <w:bCs/>
          <w:sz w:val="20"/>
          <w:szCs w:val="20"/>
        </w:rPr>
        <w:t>Kremen</w:t>
      </w:r>
      <w:proofErr w:type="spellEnd"/>
      <w:r w:rsidRPr="00015604">
        <w:rPr>
          <w:rFonts w:asciiTheme="majorHAnsi" w:hAnsiTheme="majorHAnsi" w:cstheme="majorHAnsi"/>
          <w:bCs/>
          <w:sz w:val="20"/>
          <w:szCs w:val="20"/>
        </w:rPr>
        <w:t xml:space="preserve">, C., van der </w:t>
      </w:r>
      <w:proofErr w:type="spellStart"/>
      <w:r w:rsidRPr="00015604">
        <w:rPr>
          <w:rFonts w:asciiTheme="majorHAnsi" w:hAnsiTheme="majorHAnsi" w:cstheme="majorHAnsi"/>
          <w:bCs/>
          <w:sz w:val="20"/>
          <w:szCs w:val="20"/>
        </w:rPr>
        <w:t>Heijden</w:t>
      </w:r>
      <w:proofErr w:type="spellEnd"/>
      <w:r w:rsidRPr="00015604">
        <w:rPr>
          <w:rFonts w:asciiTheme="majorHAnsi" w:hAnsiTheme="majorHAnsi" w:cstheme="majorHAnsi"/>
          <w:bCs/>
          <w:sz w:val="20"/>
          <w:szCs w:val="20"/>
        </w:rPr>
        <w:t xml:space="preserve">, M.G.A., </w:t>
      </w:r>
      <w:proofErr w:type="spellStart"/>
      <w:r w:rsidRPr="00015604">
        <w:rPr>
          <w:rFonts w:asciiTheme="majorHAnsi" w:hAnsiTheme="majorHAnsi" w:cstheme="majorHAnsi"/>
          <w:bCs/>
          <w:sz w:val="20"/>
          <w:szCs w:val="20"/>
        </w:rPr>
        <w:t>Liebman</w:t>
      </w:r>
      <w:proofErr w:type="spellEnd"/>
      <w:r w:rsidRPr="00015604">
        <w:rPr>
          <w:rFonts w:asciiTheme="majorHAnsi" w:hAnsiTheme="majorHAnsi" w:cstheme="majorHAnsi"/>
          <w:bCs/>
          <w:sz w:val="20"/>
          <w:szCs w:val="20"/>
        </w:rPr>
        <w:t xml:space="preserve">, M., </w:t>
      </w:r>
      <w:proofErr w:type="spellStart"/>
      <w:r w:rsidRPr="00015604">
        <w:rPr>
          <w:rFonts w:asciiTheme="majorHAnsi" w:hAnsiTheme="majorHAnsi" w:cstheme="majorHAnsi"/>
          <w:bCs/>
          <w:sz w:val="20"/>
          <w:szCs w:val="20"/>
        </w:rPr>
        <w:t>Hallin</w:t>
      </w:r>
      <w:proofErr w:type="spellEnd"/>
      <w:r w:rsidRPr="00015604">
        <w:rPr>
          <w:rFonts w:asciiTheme="majorHAnsi" w:hAnsiTheme="majorHAnsi" w:cstheme="majorHAnsi"/>
          <w:bCs/>
          <w:sz w:val="20"/>
          <w:szCs w:val="20"/>
        </w:rPr>
        <w:t xml:space="preserve">, S., 2020. </w:t>
      </w:r>
      <w:r w:rsidRPr="0024726A">
        <w:rPr>
          <w:rFonts w:asciiTheme="majorHAnsi" w:hAnsiTheme="majorHAnsi" w:cstheme="majorHAnsi"/>
          <w:bCs/>
          <w:sz w:val="20"/>
          <w:szCs w:val="20"/>
          <w:lang w:val="en-US"/>
        </w:rPr>
        <w:t xml:space="preserve">Agricultural diversification promotes multiple ecosystem services without compromising yield. </w:t>
      </w:r>
      <w:proofErr w:type="spellStart"/>
      <w:r w:rsidRPr="0024726A">
        <w:rPr>
          <w:rFonts w:asciiTheme="majorHAnsi" w:hAnsiTheme="majorHAnsi" w:cstheme="majorHAnsi"/>
          <w:bCs/>
          <w:sz w:val="20"/>
          <w:szCs w:val="20"/>
          <w:lang w:val="en-US"/>
        </w:rPr>
        <w:t>ScienceAdvances</w:t>
      </w:r>
      <w:proofErr w:type="spellEnd"/>
      <w:r w:rsidRPr="0024726A">
        <w:rPr>
          <w:rFonts w:asciiTheme="majorHAnsi" w:hAnsiTheme="majorHAnsi" w:cstheme="majorHAnsi"/>
          <w:bCs/>
          <w:sz w:val="20"/>
          <w:szCs w:val="20"/>
          <w:lang w:val="en-US"/>
        </w:rPr>
        <w:t xml:space="preserve"> 6, eaba1715</w:t>
      </w:r>
    </w:p>
    <w:p w14:paraId="43AF92D4" w14:textId="77777777" w:rsidR="0024726A" w:rsidRPr="0024726A" w:rsidRDefault="0024726A" w:rsidP="00677561">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lang w:val="en-US"/>
        </w:rPr>
      </w:pPr>
    </w:p>
    <w:p w14:paraId="66B7CC2C" w14:textId="77777777" w:rsidR="00677561" w:rsidRPr="0024726A" w:rsidRDefault="00677561" w:rsidP="00EB7590">
      <w:pPr>
        <w:rPr>
          <w:rFonts w:asciiTheme="majorHAnsi" w:hAnsiTheme="majorHAnsi" w:cstheme="majorHAnsi"/>
          <w:bCs/>
          <w:sz w:val="20"/>
          <w:szCs w:val="20"/>
          <w:lang w:val="en-US"/>
        </w:rPr>
      </w:pPr>
    </w:p>
    <w:p w14:paraId="513B962B" w14:textId="457D2A73" w:rsidR="00C57F74" w:rsidRPr="00677561" w:rsidRDefault="00C57F74" w:rsidP="0063005E">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r w:rsidRPr="00677561">
        <w:rPr>
          <w:rFonts w:asciiTheme="majorHAnsi" w:hAnsiTheme="majorHAnsi" w:cstheme="majorHAnsi"/>
          <w:b/>
          <w:bCs/>
          <w:sz w:val="20"/>
          <w:szCs w:val="20"/>
        </w:rPr>
        <w:t>Illustrations</w:t>
      </w:r>
      <w:r w:rsidRPr="00677561">
        <w:rPr>
          <w:rFonts w:asciiTheme="majorHAnsi" w:hAnsiTheme="majorHAnsi" w:cstheme="majorHAnsi"/>
          <w:bCs/>
          <w:sz w:val="20"/>
          <w:szCs w:val="20"/>
        </w:rPr>
        <w:t xml:space="preserve"> </w:t>
      </w:r>
    </w:p>
    <w:p w14:paraId="75FCD7B2" w14:textId="7930B24A" w:rsidR="00C57F74" w:rsidRPr="00677561" w:rsidRDefault="0024726A" w:rsidP="0063005E">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r w:rsidRPr="00FE1E89">
        <w:rPr>
          <w:rFonts w:ascii="Calibri" w:hAnsi="Calibri" w:cs="Calibri"/>
          <w:b/>
          <w:bCs/>
          <w:noProof/>
          <w:sz w:val="20"/>
          <w:szCs w:val="20"/>
        </w:rPr>
        <w:drawing>
          <wp:inline distT="0" distB="0" distL="0" distR="0" wp14:anchorId="5C34CB93" wp14:editId="7072A8A1">
            <wp:extent cx="3706529" cy="3383280"/>
            <wp:effectExtent l="0" t="0" r="8255" b="762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3.jpg"/>
                    <pic:cNvPicPr>
                      <a:picLocks noChangeAspect="1"/>
                    </pic:cNvPicPr>
                  </pic:nvPicPr>
                  <pic:blipFill>
                    <a:blip r:embed="rId13"/>
                    <a:stretch/>
                  </pic:blipFill>
                  <pic:spPr bwMode="auto">
                    <a:xfrm>
                      <a:off x="0" y="0"/>
                      <a:ext cx="3706800" cy="3383527"/>
                    </a:xfrm>
                    <a:prstGeom prst="rect">
                      <a:avLst/>
                    </a:prstGeom>
                  </pic:spPr>
                </pic:pic>
              </a:graphicData>
            </a:graphic>
          </wp:inline>
        </w:drawing>
      </w:r>
    </w:p>
    <w:p w14:paraId="2866E182" w14:textId="4659A168" w:rsidR="00C57F74" w:rsidRPr="0024726A" w:rsidRDefault="0024726A" w:rsidP="0024726A">
      <w:pPr>
        <w:pBdr>
          <w:top w:val="single" w:sz="4" w:space="1" w:color="auto"/>
          <w:left w:val="single" w:sz="4" w:space="4" w:color="auto"/>
          <w:bottom w:val="single" w:sz="4" w:space="1" w:color="auto"/>
          <w:right w:val="single" w:sz="4" w:space="4" w:color="auto"/>
        </w:pBdr>
        <w:jc w:val="both"/>
        <w:rPr>
          <w:rFonts w:asciiTheme="majorHAnsi" w:hAnsiTheme="majorHAnsi" w:cstheme="majorHAnsi"/>
          <w:bCs/>
          <w:sz w:val="20"/>
          <w:szCs w:val="20"/>
        </w:rPr>
      </w:pPr>
      <w:r w:rsidRPr="0024726A">
        <w:rPr>
          <w:rFonts w:asciiTheme="majorHAnsi" w:hAnsiTheme="majorHAnsi" w:cstheme="majorHAnsi"/>
          <w:bCs/>
          <w:sz w:val="20"/>
          <w:szCs w:val="20"/>
        </w:rPr>
        <w:t>Proposition d’un cadre conceptuel pour la conception de systèmes de culture diversifiés, évalués sur le temps long (copyright : figure intégrée dans l’article publié dans Science of the Total Environnent)</w:t>
      </w:r>
    </w:p>
    <w:p w14:paraId="0DE5FA04" w14:textId="77777777" w:rsidR="00C57F74" w:rsidRPr="00677561" w:rsidRDefault="00C57F74" w:rsidP="0063005E">
      <w:pPr>
        <w:pBdr>
          <w:top w:val="single" w:sz="4" w:space="1" w:color="auto"/>
          <w:left w:val="single" w:sz="4" w:space="4" w:color="auto"/>
          <w:bottom w:val="single" w:sz="4" w:space="1" w:color="auto"/>
          <w:right w:val="single" w:sz="4" w:space="4" w:color="auto"/>
        </w:pBdr>
        <w:rPr>
          <w:rFonts w:asciiTheme="majorHAnsi" w:hAnsiTheme="majorHAnsi" w:cstheme="majorHAnsi"/>
          <w:b/>
          <w:bCs/>
          <w:sz w:val="20"/>
          <w:szCs w:val="20"/>
        </w:rPr>
      </w:pPr>
    </w:p>
    <w:p w14:paraId="08DFE85D" w14:textId="167A5CFF" w:rsidR="00990247" w:rsidRPr="00895B46" w:rsidRDefault="00990247" w:rsidP="00895B46">
      <w:pPr>
        <w:rPr>
          <w:rFonts w:asciiTheme="majorHAnsi" w:hAnsiTheme="majorHAnsi" w:cstheme="majorHAnsi"/>
          <w:b/>
          <w:bCs/>
          <w:sz w:val="22"/>
          <w:szCs w:val="22"/>
        </w:rPr>
      </w:pPr>
    </w:p>
    <w:sectPr w:rsidR="00990247" w:rsidRPr="00895B46" w:rsidSect="00D55281">
      <w:footerReference w:type="even" r:id="rId14"/>
      <w:footerReference w:type="default" r:id="rId15"/>
      <w:pgSz w:w="11906" w:h="16838"/>
      <w:pgMar w:top="993"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BF96CA" w14:textId="77777777" w:rsidR="006E3395" w:rsidRDefault="006E3395">
      <w:r>
        <w:separator/>
      </w:r>
    </w:p>
  </w:endnote>
  <w:endnote w:type="continuationSeparator" w:id="0">
    <w:p w14:paraId="6C9AB64D" w14:textId="77777777" w:rsidR="006E3395" w:rsidRDefault="006E3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Condensed">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9234F" w14:textId="77777777" w:rsidR="00C748E9" w:rsidRDefault="00C748E9" w:rsidP="004247E2">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66FAA67" w14:textId="77777777" w:rsidR="00C748E9" w:rsidRDefault="00C748E9" w:rsidP="00C748E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C9520" w14:textId="248F2823" w:rsidR="00C748E9" w:rsidRDefault="00C748E9" w:rsidP="004247E2">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33104D">
      <w:rPr>
        <w:rStyle w:val="Numrodepage"/>
        <w:noProof/>
      </w:rPr>
      <w:t>2</w:t>
    </w:r>
    <w:r>
      <w:rPr>
        <w:rStyle w:val="Numrodepage"/>
      </w:rPr>
      <w:fldChar w:fldCharType="end"/>
    </w:r>
  </w:p>
  <w:p w14:paraId="64A6E498" w14:textId="77777777" w:rsidR="00C748E9" w:rsidRDefault="00C748E9" w:rsidP="00C748E9">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3321F7" w14:textId="77777777" w:rsidR="006E3395" w:rsidRDefault="006E3395">
      <w:r>
        <w:separator/>
      </w:r>
    </w:p>
  </w:footnote>
  <w:footnote w:type="continuationSeparator" w:id="0">
    <w:p w14:paraId="05D3324F" w14:textId="77777777" w:rsidR="006E3395" w:rsidRDefault="006E33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AD274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AF2903"/>
    <w:multiLevelType w:val="hybridMultilevel"/>
    <w:tmpl w:val="4266A762"/>
    <w:lvl w:ilvl="0" w:tplc="443AD178">
      <w:numFmt w:val="bullet"/>
      <w:lvlText w:val="-"/>
      <w:lvlJc w:val="left"/>
      <w:pPr>
        <w:tabs>
          <w:tab w:val="num" w:pos="360"/>
        </w:tabs>
        <w:ind w:left="360" w:hanging="360"/>
      </w:pPr>
      <w:rPr>
        <w:rFonts w:ascii="Impact" w:hAnsi="Impact" w:cs="Impact" w:hint="default"/>
        <w:color w:val="auto"/>
      </w:rPr>
    </w:lvl>
    <w:lvl w:ilvl="1" w:tplc="040C0003">
      <w:start w:val="1"/>
      <w:numFmt w:val="bullet"/>
      <w:lvlText w:val="o"/>
      <w:lvlJc w:val="left"/>
      <w:pPr>
        <w:tabs>
          <w:tab w:val="num" w:pos="360"/>
        </w:tabs>
        <w:ind w:left="360" w:hanging="360"/>
      </w:pPr>
      <w:rPr>
        <w:rFonts w:ascii="Courier New" w:hAnsi="Courier New" w:cs="Courier New" w:hint="default"/>
      </w:rPr>
    </w:lvl>
    <w:lvl w:ilvl="2" w:tplc="040C0005">
      <w:start w:val="1"/>
      <w:numFmt w:val="bullet"/>
      <w:lvlText w:val=""/>
      <w:lvlJc w:val="left"/>
      <w:pPr>
        <w:tabs>
          <w:tab w:val="num" w:pos="1080"/>
        </w:tabs>
        <w:ind w:left="1080" w:hanging="360"/>
      </w:pPr>
      <w:rPr>
        <w:rFonts w:ascii="Wingdings" w:hAnsi="Wingdings" w:hint="default"/>
      </w:rPr>
    </w:lvl>
    <w:lvl w:ilvl="3" w:tplc="040C0001" w:tentative="1">
      <w:start w:val="1"/>
      <w:numFmt w:val="bullet"/>
      <w:lvlText w:val=""/>
      <w:lvlJc w:val="left"/>
      <w:pPr>
        <w:tabs>
          <w:tab w:val="num" w:pos="1800"/>
        </w:tabs>
        <w:ind w:left="1800" w:hanging="360"/>
      </w:pPr>
      <w:rPr>
        <w:rFonts w:ascii="Symbol" w:hAnsi="Symbol" w:hint="default"/>
      </w:rPr>
    </w:lvl>
    <w:lvl w:ilvl="4" w:tplc="040C0003" w:tentative="1">
      <w:start w:val="1"/>
      <w:numFmt w:val="bullet"/>
      <w:lvlText w:val="o"/>
      <w:lvlJc w:val="left"/>
      <w:pPr>
        <w:tabs>
          <w:tab w:val="num" w:pos="2520"/>
        </w:tabs>
        <w:ind w:left="2520" w:hanging="360"/>
      </w:pPr>
      <w:rPr>
        <w:rFonts w:ascii="Courier New" w:hAnsi="Courier New" w:cs="Courier New" w:hint="default"/>
      </w:rPr>
    </w:lvl>
    <w:lvl w:ilvl="5" w:tplc="040C0005" w:tentative="1">
      <w:start w:val="1"/>
      <w:numFmt w:val="bullet"/>
      <w:lvlText w:val=""/>
      <w:lvlJc w:val="left"/>
      <w:pPr>
        <w:tabs>
          <w:tab w:val="num" w:pos="3240"/>
        </w:tabs>
        <w:ind w:left="3240" w:hanging="360"/>
      </w:pPr>
      <w:rPr>
        <w:rFonts w:ascii="Wingdings" w:hAnsi="Wingdings" w:hint="default"/>
      </w:rPr>
    </w:lvl>
    <w:lvl w:ilvl="6" w:tplc="040C0001" w:tentative="1">
      <w:start w:val="1"/>
      <w:numFmt w:val="bullet"/>
      <w:lvlText w:val=""/>
      <w:lvlJc w:val="left"/>
      <w:pPr>
        <w:tabs>
          <w:tab w:val="num" w:pos="3960"/>
        </w:tabs>
        <w:ind w:left="3960" w:hanging="360"/>
      </w:pPr>
      <w:rPr>
        <w:rFonts w:ascii="Symbol" w:hAnsi="Symbol" w:hint="default"/>
      </w:rPr>
    </w:lvl>
    <w:lvl w:ilvl="7" w:tplc="040C0003" w:tentative="1">
      <w:start w:val="1"/>
      <w:numFmt w:val="bullet"/>
      <w:lvlText w:val="o"/>
      <w:lvlJc w:val="left"/>
      <w:pPr>
        <w:tabs>
          <w:tab w:val="num" w:pos="4680"/>
        </w:tabs>
        <w:ind w:left="4680" w:hanging="360"/>
      </w:pPr>
      <w:rPr>
        <w:rFonts w:ascii="Courier New" w:hAnsi="Courier New" w:cs="Courier New" w:hint="default"/>
      </w:rPr>
    </w:lvl>
    <w:lvl w:ilvl="8" w:tplc="040C0005" w:tentative="1">
      <w:start w:val="1"/>
      <w:numFmt w:val="bullet"/>
      <w:lvlText w:val=""/>
      <w:lvlJc w:val="left"/>
      <w:pPr>
        <w:tabs>
          <w:tab w:val="num" w:pos="5400"/>
        </w:tabs>
        <w:ind w:left="5400" w:hanging="360"/>
      </w:pPr>
      <w:rPr>
        <w:rFonts w:ascii="Wingdings" w:hAnsi="Wingdings" w:hint="default"/>
      </w:rPr>
    </w:lvl>
  </w:abstractNum>
  <w:abstractNum w:abstractNumId="2" w15:restartNumberingAfterBreak="0">
    <w:nsid w:val="065B7468"/>
    <w:multiLevelType w:val="hybridMultilevel"/>
    <w:tmpl w:val="BE7AF22C"/>
    <w:lvl w:ilvl="0" w:tplc="78583608">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4DE48B0C">
      <w:start w:val="1"/>
      <w:numFmt w:val="bullet"/>
      <w:lvlText w:val=""/>
      <w:lvlJc w:val="left"/>
      <w:pPr>
        <w:tabs>
          <w:tab w:val="num" w:pos="3600"/>
        </w:tabs>
        <w:ind w:left="3600" w:hanging="360"/>
      </w:pPr>
      <w:rPr>
        <w:rFonts w:ascii="Wingdings" w:hAnsi="Wingdings"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AA40A5"/>
    <w:multiLevelType w:val="hybridMultilevel"/>
    <w:tmpl w:val="907AFBB8"/>
    <w:lvl w:ilvl="0" w:tplc="B1906BC2">
      <w:start w:val="16"/>
      <w:numFmt w:val="bullet"/>
      <w:lvlText w:val="-"/>
      <w:lvlJc w:val="left"/>
      <w:pPr>
        <w:tabs>
          <w:tab w:val="num" w:pos="840"/>
        </w:tabs>
        <w:ind w:left="840" w:hanging="840"/>
      </w:pPr>
      <w:rPr>
        <w:rFonts w:ascii="Calibri" w:eastAsia="Times New Roman" w:hAnsi="Calibri" w:cs="Times New Roman" w:hint="default"/>
      </w:rPr>
    </w:lvl>
    <w:lvl w:ilvl="1" w:tplc="040C0003" w:tentative="1">
      <w:start w:val="1"/>
      <w:numFmt w:val="bullet"/>
      <w:lvlText w:val="o"/>
      <w:lvlJc w:val="left"/>
      <w:pPr>
        <w:tabs>
          <w:tab w:val="num" w:pos="732"/>
        </w:tabs>
        <w:ind w:left="732" w:hanging="360"/>
      </w:pPr>
      <w:rPr>
        <w:rFonts w:ascii="Courier New" w:hAnsi="Courier New" w:cs="Courier New" w:hint="default"/>
      </w:rPr>
    </w:lvl>
    <w:lvl w:ilvl="2" w:tplc="040C0005" w:tentative="1">
      <w:start w:val="1"/>
      <w:numFmt w:val="bullet"/>
      <w:lvlText w:val=""/>
      <w:lvlJc w:val="left"/>
      <w:pPr>
        <w:tabs>
          <w:tab w:val="num" w:pos="1452"/>
        </w:tabs>
        <w:ind w:left="1452" w:hanging="360"/>
      </w:pPr>
      <w:rPr>
        <w:rFonts w:ascii="Wingdings" w:hAnsi="Wingdings" w:hint="default"/>
      </w:rPr>
    </w:lvl>
    <w:lvl w:ilvl="3" w:tplc="040C0001" w:tentative="1">
      <w:start w:val="1"/>
      <w:numFmt w:val="bullet"/>
      <w:lvlText w:val=""/>
      <w:lvlJc w:val="left"/>
      <w:pPr>
        <w:tabs>
          <w:tab w:val="num" w:pos="2172"/>
        </w:tabs>
        <w:ind w:left="2172" w:hanging="360"/>
      </w:pPr>
      <w:rPr>
        <w:rFonts w:ascii="Symbol" w:hAnsi="Symbol" w:hint="default"/>
      </w:rPr>
    </w:lvl>
    <w:lvl w:ilvl="4" w:tplc="040C0003" w:tentative="1">
      <w:start w:val="1"/>
      <w:numFmt w:val="bullet"/>
      <w:lvlText w:val="o"/>
      <w:lvlJc w:val="left"/>
      <w:pPr>
        <w:tabs>
          <w:tab w:val="num" w:pos="2892"/>
        </w:tabs>
        <w:ind w:left="2892" w:hanging="360"/>
      </w:pPr>
      <w:rPr>
        <w:rFonts w:ascii="Courier New" w:hAnsi="Courier New" w:cs="Courier New" w:hint="default"/>
      </w:rPr>
    </w:lvl>
    <w:lvl w:ilvl="5" w:tplc="040C0005" w:tentative="1">
      <w:start w:val="1"/>
      <w:numFmt w:val="bullet"/>
      <w:lvlText w:val=""/>
      <w:lvlJc w:val="left"/>
      <w:pPr>
        <w:tabs>
          <w:tab w:val="num" w:pos="3612"/>
        </w:tabs>
        <w:ind w:left="3612" w:hanging="360"/>
      </w:pPr>
      <w:rPr>
        <w:rFonts w:ascii="Wingdings" w:hAnsi="Wingdings" w:hint="default"/>
      </w:rPr>
    </w:lvl>
    <w:lvl w:ilvl="6" w:tplc="040C0001" w:tentative="1">
      <w:start w:val="1"/>
      <w:numFmt w:val="bullet"/>
      <w:lvlText w:val=""/>
      <w:lvlJc w:val="left"/>
      <w:pPr>
        <w:tabs>
          <w:tab w:val="num" w:pos="4332"/>
        </w:tabs>
        <w:ind w:left="4332" w:hanging="360"/>
      </w:pPr>
      <w:rPr>
        <w:rFonts w:ascii="Symbol" w:hAnsi="Symbol" w:hint="default"/>
      </w:rPr>
    </w:lvl>
    <w:lvl w:ilvl="7" w:tplc="040C0003" w:tentative="1">
      <w:start w:val="1"/>
      <w:numFmt w:val="bullet"/>
      <w:lvlText w:val="o"/>
      <w:lvlJc w:val="left"/>
      <w:pPr>
        <w:tabs>
          <w:tab w:val="num" w:pos="5052"/>
        </w:tabs>
        <w:ind w:left="5052" w:hanging="360"/>
      </w:pPr>
      <w:rPr>
        <w:rFonts w:ascii="Courier New" w:hAnsi="Courier New" w:cs="Courier New" w:hint="default"/>
      </w:rPr>
    </w:lvl>
    <w:lvl w:ilvl="8" w:tplc="040C0005" w:tentative="1">
      <w:start w:val="1"/>
      <w:numFmt w:val="bullet"/>
      <w:lvlText w:val=""/>
      <w:lvlJc w:val="left"/>
      <w:pPr>
        <w:tabs>
          <w:tab w:val="num" w:pos="5772"/>
        </w:tabs>
        <w:ind w:left="5772" w:hanging="360"/>
      </w:pPr>
      <w:rPr>
        <w:rFonts w:ascii="Wingdings" w:hAnsi="Wingdings" w:hint="default"/>
      </w:rPr>
    </w:lvl>
  </w:abstractNum>
  <w:abstractNum w:abstractNumId="4" w15:restartNumberingAfterBreak="0">
    <w:nsid w:val="0DD97021"/>
    <w:multiLevelType w:val="hybridMultilevel"/>
    <w:tmpl w:val="FECA1F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717721C"/>
    <w:multiLevelType w:val="hybridMultilevel"/>
    <w:tmpl w:val="E43A486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AE70D5"/>
    <w:multiLevelType w:val="hybridMultilevel"/>
    <w:tmpl w:val="E4622C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E240AC4"/>
    <w:multiLevelType w:val="hybridMultilevel"/>
    <w:tmpl w:val="80EC73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3D42B69"/>
    <w:multiLevelType w:val="hybridMultilevel"/>
    <w:tmpl w:val="140C6B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3E531D6"/>
    <w:multiLevelType w:val="hybridMultilevel"/>
    <w:tmpl w:val="1696BDC4"/>
    <w:lvl w:ilvl="0" w:tplc="4DE48B0C">
      <w:start w:val="1"/>
      <w:numFmt w:val="bullet"/>
      <w:lvlText w:val=""/>
      <w:lvlJc w:val="left"/>
      <w:pPr>
        <w:tabs>
          <w:tab w:val="num" w:pos="720"/>
        </w:tabs>
        <w:ind w:left="720" w:hanging="360"/>
      </w:pPr>
      <w:rPr>
        <w:rFonts w:ascii="Wingdings" w:hAnsi="Wingdings" w:hint="default"/>
      </w:rPr>
    </w:lvl>
    <w:lvl w:ilvl="1" w:tplc="040C0005">
      <w:start w:val="1"/>
      <w:numFmt w:val="bullet"/>
      <w:lvlText w:val=""/>
      <w:lvlJc w:val="left"/>
      <w:pPr>
        <w:tabs>
          <w:tab w:val="num" w:pos="1440"/>
        </w:tabs>
        <w:ind w:left="1440" w:hanging="360"/>
      </w:pPr>
      <w:rPr>
        <w:rFonts w:ascii="Wingdings" w:hAnsi="Wingdings" w:hint="default"/>
      </w:rPr>
    </w:lvl>
    <w:lvl w:ilvl="2" w:tplc="C35E9EE2">
      <w:numFmt w:val="bullet"/>
      <w:lvlText w:val="-"/>
      <w:lvlJc w:val="left"/>
      <w:pPr>
        <w:tabs>
          <w:tab w:val="num" w:pos="2160"/>
        </w:tabs>
        <w:ind w:left="2160" w:hanging="360"/>
      </w:pPr>
      <w:rPr>
        <w:rFonts w:ascii="Arial" w:eastAsia="Times New Roman" w:hAnsi="Arial" w:cs="Arial"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7F5EA7"/>
    <w:multiLevelType w:val="hybridMultilevel"/>
    <w:tmpl w:val="FD58CF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0380D9D"/>
    <w:multiLevelType w:val="multilevel"/>
    <w:tmpl w:val="907AFBB8"/>
    <w:lvl w:ilvl="0">
      <w:start w:val="16"/>
      <w:numFmt w:val="bullet"/>
      <w:lvlText w:val="-"/>
      <w:lvlJc w:val="left"/>
      <w:pPr>
        <w:tabs>
          <w:tab w:val="num" w:pos="840"/>
        </w:tabs>
        <w:ind w:left="840" w:hanging="840"/>
      </w:pPr>
      <w:rPr>
        <w:rFonts w:ascii="Calibri" w:eastAsia="Times New Roman" w:hAnsi="Calibri" w:cs="Times New Roman" w:hint="default"/>
      </w:rPr>
    </w:lvl>
    <w:lvl w:ilvl="1">
      <w:start w:val="1"/>
      <w:numFmt w:val="bullet"/>
      <w:lvlText w:val="o"/>
      <w:lvlJc w:val="left"/>
      <w:pPr>
        <w:tabs>
          <w:tab w:val="num" w:pos="732"/>
        </w:tabs>
        <w:ind w:left="732" w:hanging="360"/>
      </w:pPr>
      <w:rPr>
        <w:rFonts w:ascii="Courier New" w:hAnsi="Courier New" w:cs="Courier New" w:hint="default"/>
      </w:rPr>
    </w:lvl>
    <w:lvl w:ilvl="2">
      <w:start w:val="1"/>
      <w:numFmt w:val="bullet"/>
      <w:lvlText w:val=""/>
      <w:lvlJc w:val="left"/>
      <w:pPr>
        <w:tabs>
          <w:tab w:val="num" w:pos="1452"/>
        </w:tabs>
        <w:ind w:left="1452" w:hanging="360"/>
      </w:pPr>
      <w:rPr>
        <w:rFonts w:ascii="Wingdings" w:hAnsi="Wingdings" w:hint="default"/>
      </w:rPr>
    </w:lvl>
    <w:lvl w:ilvl="3">
      <w:start w:val="1"/>
      <w:numFmt w:val="bullet"/>
      <w:lvlText w:val=""/>
      <w:lvlJc w:val="left"/>
      <w:pPr>
        <w:tabs>
          <w:tab w:val="num" w:pos="2172"/>
        </w:tabs>
        <w:ind w:left="2172" w:hanging="360"/>
      </w:pPr>
      <w:rPr>
        <w:rFonts w:ascii="Symbol" w:hAnsi="Symbol" w:hint="default"/>
      </w:rPr>
    </w:lvl>
    <w:lvl w:ilvl="4">
      <w:start w:val="1"/>
      <w:numFmt w:val="bullet"/>
      <w:lvlText w:val="o"/>
      <w:lvlJc w:val="left"/>
      <w:pPr>
        <w:tabs>
          <w:tab w:val="num" w:pos="2892"/>
        </w:tabs>
        <w:ind w:left="2892" w:hanging="360"/>
      </w:pPr>
      <w:rPr>
        <w:rFonts w:ascii="Courier New" w:hAnsi="Courier New" w:cs="Courier New" w:hint="default"/>
      </w:rPr>
    </w:lvl>
    <w:lvl w:ilvl="5">
      <w:start w:val="1"/>
      <w:numFmt w:val="bullet"/>
      <w:lvlText w:val=""/>
      <w:lvlJc w:val="left"/>
      <w:pPr>
        <w:tabs>
          <w:tab w:val="num" w:pos="3612"/>
        </w:tabs>
        <w:ind w:left="3612" w:hanging="360"/>
      </w:pPr>
      <w:rPr>
        <w:rFonts w:ascii="Wingdings" w:hAnsi="Wingdings" w:hint="default"/>
      </w:rPr>
    </w:lvl>
    <w:lvl w:ilvl="6">
      <w:start w:val="1"/>
      <w:numFmt w:val="bullet"/>
      <w:lvlText w:val=""/>
      <w:lvlJc w:val="left"/>
      <w:pPr>
        <w:tabs>
          <w:tab w:val="num" w:pos="4332"/>
        </w:tabs>
        <w:ind w:left="4332" w:hanging="360"/>
      </w:pPr>
      <w:rPr>
        <w:rFonts w:ascii="Symbol" w:hAnsi="Symbol" w:hint="default"/>
      </w:rPr>
    </w:lvl>
    <w:lvl w:ilvl="7">
      <w:start w:val="1"/>
      <w:numFmt w:val="bullet"/>
      <w:lvlText w:val="o"/>
      <w:lvlJc w:val="left"/>
      <w:pPr>
        <w:tabs>
          <w:tab w:val="num" w:pos="5052"/>
        </w:tabs>
        <w:ind w:left="5052" w:hanging="360"/>
      </w:pPr>
      <w:rPr>
        <w:rFonts w:ascii="Courier New" w:hAnsi="Courier New" w:cs="Courier New" w:hint="default"/>
      </w:rPr>
    </w:lvl>
    <w:lvl w:ilvl="8">
      <w:start w:val="1"/>
      <w:numFmt w:val="bullet"/>
      <w:lvlText w:val=""/>
      <w:lvlJc w:val="left"/>
      <w:pPr>
        <w:tabs>
          <w:tab w:val="num" w:pos="5772"/>
        </w:tabs>
        <w:ind w:left="5772" w:hanging="360"/>
      </w:pPr>
      <w:rPr>
        <w:rFonts w:ascii="Wingdings" w:hAnsi="Wingdings" w:hint="default"/>
      </w:rPr>
    </w:lvl>
  </w:abstractNum>
  <w:abstractNum w:abstractNumId="12" w15:restartNumberingAfterBreak="0">
    <w:nsid w:val="374C23E6"/>
    <w:multiLevelType w:val="hybridMultilevel"/>
    <w:tmpl w:val="31A022BA"/>
    <w:lvl w:ilvl="0" w:tplc="4DE48B0C">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56143F"/>
    <w:multiLevelType w:val="hybridMultilevel"/>
    <w:tmpl w:val="B70CDB58"/>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824370"/>
    <w:multiLevelType w:val="hybridMultilevel"/>
    <w:tmpl w:val="A66C0BA4"/>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494DB3"/>
    <w:multiLevelType w:val="hybridMultilevel"/>
    <w:tmpl w:val="3EAA5B5C"/>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632420"/>
    <w:multiLevelType w:val="hybridMultilevel"/>
    <w:tmpl w:val="4D9022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0BB4C8E"/>
    <w:multiLevelType w:val="hybridMultilevel"/>
    <w:tmpl w:val="34586A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0E11D94"/>
    <w:multiLevelType w:val="hybridMultilevel"/>
    <w:tmpl w:val="BCFCBD8C"/>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C81B65"/>
    <w:multiLevelType w:val="hybridMultilevel"/>
    <w:tmpl w:val="52561924"/>
    <w:lvl w:ilvl="0" w:tplc="040C0005">
      <w:start w:val="1"/>
      <w:numFmt w:val="bullet"/>
      <w:lvlText w:val=""/>
      <w:lvlJc w:val="left"/>
      <w:pPr>
        <w:tabs>
          <w:tab w:val="num" w:pos="2160"/>
        </w:tabs>
        <w:ind w:left="2160" w:hanging="360"/>
      </w:pPr>
      <w:rPr>
        <w:rFonts w:ascii="Wingdings" w:hAnsi="Wingdings" w:hint="default"/>
      </w:rPr>
    </w:lvl>
    <w:lvl w:ilvl="1" w:tplc="040C0003" w:tentative="1">
      <w:start w:val="1"/>
      <w:numFmt w:val="bullet"/>
      <w:lvlText w:val="o"/>
      <w:lvlJc w:val="left"/>
      <w:pPr>
        <w:tabs>
          <w:tab w:val="num" w:pos="2880"/>
        </w:tabs>
        <w:ind w:left="2880" w:hanging="360"/>
      </w:pPr>
      <w:rPr>
        <w:rFonts w:ascii="Courier New" w:hAnsi="Courier New" w:cs="Courier New" w:hint="default"/>
      </w:rPr>
    </w:lvl>
    <w:lvl w:ilvl="2" w:tplc="040C0005" w:tentative="1">
      <w:start w:val="1"/>
      <w:numFmt w:val="bullet"/>
      <w:lvlText w:val=""/>
      <w:lvlJc w:val="left"/>
      <w:pPr>
        <w:tabs>
          <w:tab w:val="num" w:pos="3600"/>
        </w:tabs>
        <w:ind w:left="3600" w:hanging="360"/>
      </w:pPr>
      <w:rPr>
        <w:rFonts w:ascii="Wingdings" w:hAnsi="Wingdings" w:hint="default"/>
      </w:rPr>
    </w:lvl>
    <w:lvl w:ilvl="3" w:tplc="040C0001" w:tentative="1">
      <w:start w:val="1"/>
      <w:numFmt w:val="bullet"/>
      <w:lvlText w:val=""/>
      <w:lvlJc w:val="left"/>
      <w:pPr>
        <w:tabs>
          <w:tab w:val="num" w:pos="4320"/>
        </w:tabs>
        <w:ind w:left="4320" w:hanging="360"/>
      </w:pPr>
      <w:rPr>
        <w:rFonts w:ascii="Symbol" w:hAnsi="Symbol" w:hint="default"/>
      </w:rPr>
    </w:lvl>
    <w:lvl w:ilvl="4" w:tplc="040C0003" w:tentative="1">
      <w:start w:val="1"/>
      <w:numFmt w:val="bullet"/>
      <w:lvlText w:val="o"/>
      <w:lvlJc w:val="left"/>
      <w:pPr>
        <w:tabs>
          <w:tab w:val="num" w:pos="5040"/>
        </w:tabs>
        <w:ind w:left="5040" w:hanging="360"/>
      </w:pPr>
      <w:rPr>
        <w:rFonts w:ascii="Courier New" w:hAnsi="Courier New" w:cs="Courier New" w:hint="default"/>
      </w:rPr>
    </w:lvl>
    <w:lvl w:ilvl="5" w:tplc="040C0005" w:tentative="1">
      <w:start w:val="1"/>
      <w:numFmt w:val="bullet"/>
      <w:lvlText w:val=""/>
      <w:lvlJc w:val="left"/>
      <w:pPr>
        <w:tabs>
          <w:tab w:val="num" w:pos="5760"/>
        </w:tabs>
        <w:ind w:left="5760" w:hanging="360"/>
      </w:pPr>
      <w:rPr>
        <w:rFonts w:ascii="Wingdings" w:hAnsi="Wingdings" w:hint="default"/>
      </w:rPr>
    </w:lvl>
    <w:lvl w:ilvl="6" w:tplc="040C0001" w:tentative="1">
      <w:start w:val="1"/>
      <w:numFmt w:val="bullet"/>
      <w:lvlText w:val=""/>
      <w:lvlJc w:val="left"/>
      <w:pPr>
        <w:tabs>
          <w:tab w:val="num" w:pos="6480"/>
        </w:tabs>
        <w:ind w:left="6480" w:hanging="360"/>
      </w:pPr>
      <w:rPr>
        <w:rFonts w:ascii="Symbol" w:hAnsi="Symbol" w:hint="default"/>
      </w:rPr>
    </w:lvl>
    <w:lvl w:ilvl="7" w:tplc="040C0003" w:tentative="1">
      <w:start w:val="1"/>
      <w:numFmt w:val="bullet"/>
      <w:lvlText w:val="o"/>
      <w:lvlJc w:val="left"/>
      <w:pPr>
        <w:tabs>
          <w:tab w:val="num" w:pos="7200"/>
        </w:tabs>
        <w:ind w:left="7200" w:hanging="360"/>
      </w:pPr>
      <w:rPr>
        <w:rFonts w:ascii="Courier New" w:hAnsi="Courier New" w:cs="Courier New" w:hint="default"/>
      </w:rPr>
    </w:lvl>
    <w:lvl w:ilvl="8" w:tplc="040C0005" w:tentative="1">
      <w:start w:val="1"/>
      <w:numFmt w:val="bullet"/>
      <w:lvlText w:val=""/>
      <w:lvlJc w:val="left"/>
      <w:pPr>
        <w:tabs>
          <w:tab w:val="num" w:pos="7920"/>
        </w:tabs>
        <w:ind w:left="7920" w:hanging="360"/>
      </w:pPr>
      <w:rPr>
        <w:rFonts w:ascii="Wingdings" w:hAnsi="Wingdings" w:hint="default"/>
      </w:rPr>
    </w:lvl>
  </w:abstractNum>
  <w:abstractNum w:abstractNumId="20" w15:restartNumberingAfterBreak="0">
    <w:nsid w:val="57FE6C39"/>
    <w:multiLevelType w:val="hybridMultilevel"/>
    <w:tmpl w:val="3A7E43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B811B74"/>
    <w:multiLevelType w:val="hybridMultilevel"/>
    <w:tmpl w:val="C302BC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ECB6D29"/>
    <w:multiLevelType w:val="hybridMultilevel"/>
    <w:tmpl w:val="1494DB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F6C0104"/>
    <w:multiLevelType w:val="hybridMultilevel"/>
    <w:tmpl w:val="25EE7366"/>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4" w15:restartNumberingAfterBreak="0">
    <w:nsid w:val="61C75ABF"/>
    <w:multiLevelType w:val="hybridMultilevel"/>
    <w:tmpl w:val="59C42FC4"/>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092"/>
        </w:tabs>
        <w:ind w:left="1092" w:hanging="360"/>
      </w:pPr>
      <w:rPr>
        <w:rFonts w:ascii="Courier New" w:hAnsi="Courier New" w:cs="Courier New" w:hint="default"/>
      </w:rPr>
    </w:lvl>
    <w:lvl w:ilvl="2" w:tplc="040C0005" w:tentative="1">
      <w:start w:val="1"/>
      <w:numFmt w:val="bullet"/>
      <w:lvlText w:val=""/>
      <w:lvlJc w:val="left"/>
      <w:pPr>
        <w:tabs>
          <w:tab w:val="num" w:pos="1812"/>
        </w:tabs>
        <w:ind w:left="1812" w:hanging="360"/>
      </w:pPr>
      <w:rPr>
        <w:rFonts w:ascii="Wingdings" w:hAnsi="Wingdings" w:hint="default"/>
      </w:rPr>
    </w:lvl>
    <w:lvl w:ilvl="3" w:tplc="040C0001" w:tentative="1">
      <w:start w:val="1"/>
      <w:numFmt w:val="bullet"/>
      <w:lvlText w:val=""/>
      <w:lvlJc w:val="left"/>
      <w:pPr>
        <w:tabs>
          <w:tab w:val="num" w:pos="2532"/>
        </w:tabs>
        <w:ind w:left="2532" w:hanging="360"/>
      </w:pPr>
      <w:rPr>
        <w:rFonts w:ascii="Symbol" w:hAnsi="Symbol" w:hint="default"/>
      </w:rPr>
    </w:lvl>
    <w:lvl w:ilvl="4" w:tplc="040C0003" w:tentative="1">
      <w:start w:val="1"/>
      <w:numFmt w:val="bullet"/>
      <w:lvlText w:val="o"/>
      <w:lvlJc w:val="left"/>
      <w:pPr>
        <w:tabs>
          <w:tab w:val="num" w:pos="3252"/>
        </w:tabs>
        <w:ind w:left="3252" w:hanging="360"/>
      </w:pPr>
      <w:rPr>
        <w:rFonts w:ascii="Courier New" w:hAnsi="Courier New" w:cs="Courier New" w:hint="default"/>
      </w:rPr>
    </w:lvl>
    <w:lvl w:ilvl="5" w:tplc="040C0005" w:tentative="1">
      <w:start w:val="1"/>
      <w:numFmt w:val="bullet"/>
      <w:lvlText w:val=""/>
      <w:lvlJc w:val="left"/>
      <w:pPr>
        <w:tabs>
          <w:tab w:val="num" w:pos="3972"/>
        </w:tabs>
        <w:ind w:left="3972" w:hanging="360"/>
      </w:pPr>
      <w:rPr>
        <w:rFonts w:ascii="Wingdings" w:hAnsi="Wingdings" w:hint="default"/>
      </w:rPr>
    </w:lvl>
    <w:lvl w:ilvl="6" w:tplc="040C0001" w:tentative="1">
      <w:start w:val="1"/>
      <w:numFmt w:val="bullet"/>
      <w:lvlText w:val=""/>
      <w:lvlJc w:val="left"/>
      <w:pPr>
        <w:tabs>
          <w:tab w:val="num" w:pos="4692"/>
        </w:tabs>
        <w:ind w:left="4692" w:hanging="360"/>
      </w:pPr>
      <w:rPr>
        <w:rFonts w:ascii="Symbol" w:hAnsi="Symbol" w:hint="default"/>
      </w:rPr>
    </w:lvl>
    <w:lvl w:ilvl="7" w:tplc="040C0003" w:tentative="1">
      <w:start w:val="1"/>
      <w:numFmt w:val="bullet"/>
      <w:lvlText w:val="o"/>
      <w:lvlJc w:val="left"/>
      <w:pPr>
        <w:tabs>
          <w:tab w:val="num" w:pos="5412"/>
        </w:tabs>
        <w:ind w:left="5412" w:hanging="360"/>
      </w:pPr>
      <w:rPr>
        <w:rFonts w:ascii="Courier New" w:hAnsi="Courier New" w:cs="Courier New" w:hint="default"/>
      </w:rPr>
    </w:lvl>
    <w:lvl w:ilvl="8" w:tplc="040C0005" w:tentative="1">
      <w:start w:val="1"/>
      <w:numFmt w:val="bullet"/>
      <w:lvlText w:val=""/>
      <w:lvlJc w:val="left"/>
      <w:pPr>
        <w:tabs>
          <w:tab w:val="num" w:pos="6132"/>
        </w:tabs>
        <w:ind w:left="6132" w:hanging="360"/>
      </w:pPr>
      <w:rPr>
        <w:rFonts w:ascii="Wingdings" w:hAnsi="Wingdings" w:hint="default"/>
      </w:rPr>
    </w:lvl>
  </w:abstractNum>
  <w:abstractNum w:abstractNumId="25" w15:restartNumberingAfterBreak="0">
    <w:nsid w:val="63DA7CED"/>
    <w:multiLevelType w:val="hybridMultilevel"/>
    <w:tmpl w:val="B61012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80C548F"/>
    <w:multiLevelType w:val="hybridMultilevel"/>
    <w:tmpl w:val="1BB8E2E0"/>
    <w:lvl w:ilvl="0" w:tplc="BF68723E">
      <w:start w:val="2"/>
      <w:numFmt w:val="bullet"/>
      <w:lvlText w:val="-"/>
      <w:lvlJc w:val="left"/>
      <w:pPr>
        <w:tabs>
          <w:tab w:val="num" w:pos="1800"/>
        </w:tabs>
        <w:ind w:left="1800" w:hanging="360"/>
      </w:pPr>
      <w:rPr>
        <w:rFonts w:ascii="Arial" w:eastAsia="Times New Roman" w:hAnsi="Arial" w:cs="Arial" w:hint="default"/>
      </w:rPr>
    </w:lvl>
    <w:lvl w:ilvl="1" w:tplc="040C0003" w:tentative="1">
      <w:start w:val="1"/>
      <w:numFmt w:val="bullet"/>
      <w:lvlText w:val="o"/>
      <w:lvlJc w:val="left"/>
      <w:pPr>
        <w:tabs>
          <w:tab w:val="num" w:pos="2520"/>
        </w:tabs>
        <w:ind w:left="2520" w:hanging="360"/>
      </w:pPr>
      <w:rPr>
        <w:rFonts w:ascii="Courier New" w:hAnsi="Courier New" w:cs="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cs="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cs="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69953CCD"/>
    <w:multiLevelType w:val="hybridMultilevel"/>
    <w:tmpl w:val="859E5C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99E1672"/>
    <w:multiLevelType w:val="hybridMultilevel"/>
    <w:tmpl w:val="25BC19E6"/>
    <w:lvl w:ilvl="0" w:tplc="D66A1C8C">
      <w:start w:val="2"/>
      <w:numFmt w:val="decimal"/>
      <w:lvlText w:val="%1)"/>
      <w:lvlJc w:val="left"/>
      <w:pPr>
        <w:tabs>
          <w:tab w:val="num" w:pos="1428"/>
        </w:tabs>
        <w:ind w:left="1428" w:hanging="360"/>
      </w:pPr>
      <w:rPr>
        <w:rFonts w:hint="default"/>
        <w:b w:val="0"/>
      </w:rPr>
    </w:lvl>
    <w:lvl w:ilvl="1" w:tplc="040C0005">
      <w:start w:val="1"/>
      <w:numFmt w:val="bullet"/>
      <w:lvlText w:val=""/>
      <w:lvlJc w:val="left"/>
      <w:pPr>
        <w:tabs>
          <w:tab w:val="num" w:pos="2148"/>
        </w:tabs>
        <w:ind w:left="2148" w:hanging="360"/>
      </w:pPr>
      <w:rPr>
        <w:rFonts w:ascii="Wingdings" w:hAnsi="Wingdings" w:hint="default"/>
        <w:b/>
      </w:rPr>
    </w:lvl>
    <w:lvl w:ilvl="2" w:tplc="040C001B" w:tentative="1">
      <w:start w:val="1"/>
      <w:numFmt w:val="lowerRoman"/>
      <w:lvlText w:val="%3."/>
      <w:lvlJc w:val="right"/>
      <w:pPr>
        <w:tabs>
          <w:tab w:val="num" w:pos="2868"/>
        </w:tabs>
        <w:ind w:left="2868" w:hanging="180"/>
      </w:pPr>
    </w:lvl>
    <w:lvl w:ilvl="3" w:tplc="040C000F" w:tentative="1">
      <w:start w:val="1"/>
      <w:numFmt w:val="decimal"/>
      <w:lvlText w:val="%4."/>
      <w:lvlJc w:val="left"/>
      <w:pPr>
        <w:tabs>
          <w:tab w:val="num" w:pos="3588"/>
        </w:tabs>
        <w:ind w:left="3588" w:hanging="360"/>
      </w:pPr>
    </w:lvl>
    <w:lvl w:ilvl="4" w:tplc="040C0019" w:tentative="1">
      <w:start w:val="1"/>
      <w:numFmt w:val="lowerLetter"/>
      <w:lvlText w:val="%5."/>
      <w:lvlJc w:val="left"/>
      <w:pPr>
        <w:tabs>
          <w:tab w:val="num" w:pos="4308"/>
        </w:tabs>
        <w:ind w:left="4308" w:hanging="360"/>
      </w:pPr>
    </w:lvl>
    <w:lvl w:ilvl="5" w:tplc="040C001B" w:tentative="1">
      <w:start w:val="1"/>
      <w:numFmt w:val="lowerRoman"/>
      <w:lvlText w:val="%6."/>
      <w:lvlJc w:val="right"/>
      <w:pPr>
        <w:tabs>
          <w:tab w:val="num" w:pos="5028"/>
        </w:tabs>
        <w:ind w:left="5028" w:hanging="180"/>
      </w:pPr>
    </w:lvl>
    <w:lvl w:ilvl="6" w:tplc="040C000F" w:tentative="1">
      <w:start w:val="1"/>
      <w:numFmt w:val="decimal"/>
      <w:lvlText w:val="%7."/>
      <w:lvlJc w:val="left"/>
      <w:pPr>
        <w:tabs>
          <w:tab w:val="num" w:pos="5748"/>
        </w:tabs>
        <w:ind w:left="5748" w:hanging="360"/>
      </w:pPr>
    </w:lvl>
    <w:lvl w:ilvl="7" w:tplc="040C0019" w:tentative="1">
      <w:start w:val="1"/>
      <w:numFmt w:val="lowerLetter"/>
      <w:lvlText w:val="%8."/>
      <w:lvlJc w:val="left"/>
      <w:pPr>
        <w:tabs>
          <w:tab w:val="num" w:pos="6468"/>
        </w:tabs>
        <w:ind w:left="6468" w:hanging="360"/>
      </w:pPr>
    </w:lvl>
    <w:lvl w:ilvl="8" w:tplc="040C001B" w:tentative="1">
      <w:start w:val="1"/>
      <w:numFmt w:val="lowerRoman"/>
      <w:lvlText w:val="%9."/>
      <w:lvlJc w:val="right"/>
      <w:pPr>
        <w:tabs>
          <w:tab w:val="num" w:pos="7188"/>
        </w:tabs>
        <w:ind w:left="7188" w:hanging="180"/>
      </w:pPr>
    </w:lvl>
  </w:abstractNum>
  <w:abstractNum w:abstractNumId="29" w15:restartNumberingAfterBreak="0">
    <w:nsid w:val="6E1018DC"/>
    <w:multiLevelType w:val="hybridMultilevel"/>
    <w:tmpl w:val="FA72765E"/>
    <w:lvl w:ilvl="0" w:tplc="040C000F">
      <w:start w:val="1"/>
      <w:numFmt w:val="decimal"/>
      <w:lvlText w:val="%1."/>
      <w:lvlJc w:val="left"/>
      <w:pPr>
        <w:tabs>
          <w:tab w:val="num" w:pos="720"/>
        </w:tabs>
        <w:ind w:left="720" w:hanging="360"/>
      </w:pPr>
      <w:rPr>
        <w:rFonts w:hint="default"/>
      </w:rPr>
    </w:lvl>
    <w:lvl w:ilvl="1" w:tplc="9018750C">
      <w:start w:val="1"/>
      <w:numFmt w:val="decimal"/>
      <w:lvlText w:val="%2)"/>
      <w:lvlJc w:val="left"/>
      <w:pPr>
        <w:tabs>
          <w:tab w:val="num" w:pos="1440"/>
        </w:tabs>
        <w:ind w:left="1440" w:hanging="360"/>
      </w:pPr>
      <w:rPr>
        <w:rFonts w:ascii="Arial" w:eastAsia="Times New Roman" w:hAnsi="Arial" w:cs="Arial" w:hint="default"/>
        <w:b w:val="0"/>
      </w:rPr>
    </w:lvl>
    <w:lvl w:ilvl="2" w:tplc="040C0005">
      <w:start w:val="1"/>
      <w:numFmt w:val="bullet"/>
      <w:lvlText w:val=""/>
      <w:lvlJc w:val="left"/>
      <w:pPr>
        <w:tabs>
          <w:tab w:val="num" w:pos="1260"/>
        </w:tabs>
        <w:ind w:left="12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D27E83"/>
    <w:multiLevelType w:val="hybridMultilevel"/>
    <w:tmpl w:val="85B86484"/>
    <w:lvl w:ilvl="0" w:tplc="040C0005">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504E09E">
      <w:start w:val="6"/>
      <w:numFmt w:val="bullet"/>
      <w:lvlText w:val=""/>
      <w:lvlJc w:val="left"/>
      <w:pPr>
        <w:tabs>
          <w:tab w:val="num" w:pos="2520"/>
        </w:tabs>
        <w:ind w:left="2520" w:hanging="360"/>
      </w:pPr>
      <w:rPr>
        <w:rFonts w:ascii="Symbol" w:eastAsia="Univers Condensed" w:hAnsi="Symbol" w:cs="Univers Condensed"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3B660BB"/>
    <w:multiLevelType w:val="hybridMultilevel"/>
    <w:tmpl w:val="67A6C0C6"/>
    <w:lvl w:ilvl="0" w:tplc="B1906BC2">
      <w:start w:val="16"/>
      <w:numFmt w:val="bullet"/>
      <w:lvlText w:val="-"/>
      <w:lvlJc w:val="left"/>
      <w:pPr>
        <w:tabs>
          <w:tab w:val="num" w:pos="1548"/>
        </w:tabs>
        <w:ind w:left="1548" w:hanging="840"/>
      </w:pPr>
      <w:rPr>
        <w:rFonts w:ascii="Calibri" w:eastAsia="Times New Roman" w:hAnsi="Calibri" w:cs="Times New Roman"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32" w15:restartNumberingAfterBreak="0">
    <w:nsid w:val="749C4FDF"/>
    <w:multiLevelType w:val="hybridMultilevel"/>
    <w:tmpl w:val="791A5A8A"/>
    <w:lvl w:ilvl="0" w:tplc="2982CB60">
      <w:start w:val="1"/>
      <w:numFmt w:val="bullet"/>
      <w:lvlText w:val="-"/>
      <w:lvlJc w:val="left"/>
      <w:pPr>
        <w:tabs>
          <w:tab w:val="num" w:pos="360"/>
        </w:tabs>
        <w:ind w:left="360" w:hanging="360"/>
      </w:pPr>
      <w:rPr>
        <w:rFonts w:ascii="Arial" w:eastAsia="Times New Roman" w:hAnsi="Arial" w:cs="Aria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5CF5C0D"/>
    <w:multiLevelType w:val="hybridMultilevel"/>
    <w:tmpl w:val="428AFF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9F8600C"/>
    <w:multiLevelType w:val="multilevel"/>
    <w:tmpl w:val="E43A486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5E41D9"/>
    <w:multiLevelType w:val="hybridMultilevel"/>
    <w:tmpl w:val="DA744A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2"/>
  </w:num>
  <w:num w:numId="4">
    <w:abstractNumId w:val="12"/>
  </w:num>
  <w:num w:numId="5">
    <w:abstractNumId w:val="28"/>
  </w:num>
  <w:num w:numId="6">
    <w:abstractNumId w:val="5"/>
  </w:num>
  <w:num w:numId="7">
    <w:abstractNumId w:val="19"/>
  </w:num>
  <w:num w:numId="8">
    <w:abstractNumId w:val="26"/>
  </w:num>
  <w:num w:numId="9">
    <w:abstractNumId w:val="34"/>
  </w:num>
  <w:num w:numId="10">
    <w:abstractNumId w:val="30"/>
  </w:num>
  <w:num w:numId="11">
    <w:abstractNumId w:val="32"/>
  </w:num>
  <w:num w:numId="12">
    <w:abstractNumId w:val="29"/>
  </w:num>
  <w:num w:numId="13">
    <w:abstractNumId w:val="18"/>
  </w:num>
  <w:num w:numId="14">
    <w:abstractNumId w:val="13"/>
  </w:num>
  <w:num w:numId="15">
    <w:abstractNumId w:val="31"/>
  </w:num>
  <w:num w:numId="16">
    <w:abstractNumId w:val="3"/>
  </w:num>
  <w:num w:numId="17">
    <w:abstractNumId w:val="11"/>
  </w:num>
  <w:num w:numId="18">
    <w:abstractNumId w:val="24"/>
  </w:num>
  <w:num w:numId="19">
    <w:abstractNumId w:val="15"/>
  </w:num>
  <w:num w:numId="20">
    <w:abstractNumId w:val="14"/>
  </w:num>
  <w:num w:numId="21">
    <w:abstractNumId w:val="8"/>
  </w:num>
  <w:num w:numId="22">
    <w:abstractNumId w:val="4"/>
  </w:num>
  <w:num w:numId="23">
    <w:abstractNumId w:val="25"/>
  </w:num>
  <w:num w:numId="24">
    <w:abstractNumId w:val="21"/>
  </w:num>
  <w:num w:numId="25">
    <w:abstractNumId w:val="33"/>
  </w:num>
  <w:num w:numId="26">
    <w:abstractNumId w:val="0"/>
  </w:num>
  <w:num w:numId="27">
    <w:abstractNumId w:val="6"/>
  </w:num>
  <w:num w:numId="28">
    <w:abstractNumId w:val="22"/>
  </w:num>
  <w:num w:numId="29">
    <w:abstractNumId w:val="35"/>
  </w:num>
  <w:num w:numId="30">
    <w:abstractNumId w:val="17"/>
  </w:num>
  <w:num w:numId="31">
    <w:abstractNumId w:val="10"/>
  </w:num>
  <w:num w:numId="32">
    <w:abstractNumId w:val="16"/>
  </w:num>
  <w:num w:numId="33">
    <w:abstractNumId w:val="20"/>
  </w:num>
  <w:num w:numId="34">
    <w:abstractNumId w:val="7"/>
  </w:num>
  <w:num w:numId="35">
    <w:abstractNumId w:val="23"/>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8A6"/>
    <w:rsid w:val="0000034B"/>
    <w:rsid w:val="0000575D"/>
    <w:rsid w:val="00014A65"/>
    <w:rsid w:val="00015604"/>
    <w:rsid w:val="00016FC5"/>
    <w:rsid w:val="00020C76"/>
    <w:rsid w:val="00024AEB"/>
    <w:rsid w:val="00026AE3"/>
    <w:rsid w:val="00027C44"/>
    <w:rsid w:val="00027D64"/>
    <w:rsid w:val="00027FCA"/>
    <w:rsid w:val="00032CBB"/>
    <w:rsid w:val="00034EF0"/>
    <w:rsid w:val="000350C4"/>
    <w:rsid w:val="00042F9D"/>
    <w:rsid w:val="0004613A"/>
    <w:rsid w:val="00046826"/>
    <w:rsid w:val="000508B7"/>
    <w:rsid w:val="000573A9"/>
    <w:rsid w:val="00060050"/>
    <w:rsid w:val="00064305"/>
    <w:rsid w:val="000669D5"/>
    <w:rsid w:val="00070AC0"/>
    <w:rsid w:val="00070D4C"/>
    <w:rsid w:val="00076E0A"/>
    <w:rsid w:val="000831A1"/>
    <w:rsid w:val="000908FF"/>
    <w:rsid w:val="00091E96"/>
    <w:rsid w:val="00093F0F"/>
    <w:rsid w:val="0009705A"/>
    <w:rsid w:val="000A0963"/>
    <w:rsid w:val="000A3669"/>
    <w:rsid w:val="000A4935"/>
    <w:rsid w:val="000A541D"/>
    <w:rsid w:val="000A602E"/>
    <w:rsid w:val="000B123C"/>
    <w:rsid w:val="000B21B5"/>
    <w:rsid w:val="000B4089"/>
    <w:rsid w:val="000B7335"/>
    <w:rsid w:val="000C2B29"/>
    <w:rsid w:val="000C5ECB"/>
    <w:rsid w:val="000C62F1"/>
    <w:rsid w:val="000D1B9B"/>
    <w:rsid w:val="000D2DF2"/>
    <w:rsid w:val="000D4159"/>
    <w:rsid w:val="000D7075"/>
    <w:rsid w:val="000E0C81"/>
    <w:rsid w:val="000E51E2"/>
    <w:rsid w:val="000E5536"/>
    <w:rsid w:val="000E596C"/>
    <w:rsid w:val="001015BD"/>
    <w:rsid w:val="0010566E"/>
    <w:rsid w:val="00107121"/>
    <w:rsid w:val="0011022D"/>
    <w:rsid w:val="00111F01"/>
    <w:rsid w:val="0011219B"/>
    <w:rsid w:val="0011480F"/>
    <w:rsid w:val="00115DB0"/>
    <w:rsid w:val="00116070"/>
    <w:rsid w:val="00123E0D"/>
    <w:rsid w:val="001246AF"/>
    <w:rsid w:val="00124FBF"/>
    <w:rsid w:val="00133278"/>
    <w:rsid w:val="0013556B"/>
    <w:rsid w:val="00135700"/>
    <w:rsid w:val="00141E77"/>
    <w:rsid w:val="00143143"/>
    <w:rsid w:val="00144D47"/>
    <w:rsid w:val="00146A43"/>
    <w:rsid w:val="001507A4"/>
    <w:rsid w:val="00152962"/>
    <w:rsid w:val="00153C29"/>
    <w:rsid w:val="00154454"/>
    <w:rsid w:val="001578DA"/>
    <w:rsid w:val="00161257"/>
    <w:rsid w:val="00164788"/>
    <w:rsid w:val="00165A64"/>
    <w:rsid w:val="00167E58"/>
    <w:rsid w:val="00170A39"/>
    <w:rsid w:val="00171B14"/>
    <w:rsid w:val="0017525F"/>
    <w:rsid w:val="00176869"/>
    <w:rsid w:val="00180506"/>
    <w:rsid w:val="0018059D"/>
    <w:rsid w:val="00186EF1"/>
    <w:rsid w:val="001903FE"/>
    <w:rsid w:val="001904E8"/>
    <w:rsid w:val="001916BF"/>
    <w:rsid w:val="00192445"/>
    <w:rsid w:val="001A26CF"/>
    <w:rsid w:val="001A3821"/>
    <w:rsid w:val="001C32FD"/>
    <w:rsid w:val="001C42E8"/>
    <w:rsid w:val="001C5F35"/>
    <w:rsid w:val="001C6CD9"/>
    <w:rsid w:val="001D06DA"/>
    <w:rsid w:val="001D1403"/>
    <w:rsid w:val="001D19F2"/>
    <w:rsid w:val="001D2D69"/>
    <w:rsid w:val="001D4440"/>
    <w:rsid w:val="001D5BE6"/>
    <w:rsid w:val="001D66B0"/>
    <w:rsid w:val="001E0A6A"/>
    <w:rsid w:val="001E23CC"/>
    <w:rsid w:val="001E6702"/>
    <w:rsid w:val="002017E7"/>
    <w:rsid w:val="0020307F"/>
    <w:rsid w:val="00204843"/>
    <w:rsid w:val="002060A2"/>
    <w:rsid w:val="00206314"/>
    <w:rsid w:val="002071E1"/>
    <w:rsid w:val="00210F38"/>
    <w:rsid w:val="0021702B"/>
    <w:rsid w:val="00217BC6"/>
    <w:rsid w:val="00220F6B"/>
    <w:rsid w:val="00222658"/>
    <w:rsid w:val="00222FB8"/>
    <w:rsid w:val="00224335"/>
    <w:rsid w:val="00225723"/>
    <w:rsid w:val="00231B20"/>
    <w:rsid w:val="0023571B"/>
    <w:rsid w:val="00235A86"/>
    <w:rsid w:val="00237B38"/>
    <w:rsid w:val="00237B93"/>
    <w:rsid w:val="0024080F"/>
    <w:rsid w:val="00241625"/>
    <w:rsid w:val="002449A4"/>
    <w:rsid w:val="0024549C"/>
    <w:rsid w:val="0024726A"/>
    <w:rsid w:val="00250C7D"/>
    <w:rsid w:val="0025139A"/>
    <w:rsid w:val="00251EAE"/>
    <w:rsid w:val="002521FA"/>
    <w:rsid w:val="002607D9"/>
    <w:rsid w:val="00260F6B"/>
    <w:rsid w:val="00261FCA"/>
    <w:rsid w:val="0026330A"/>
    <w:rsid w:val="002635D6"/>
    <w:rsid w:val="0026365F"/>
    <w:rsid w:val="00264E56"/>
    <w:rsid w:val="00277068"/>
    <w:rsid w:val="00283FB6"/>
    <w:rsid w:val="0029174B"/>
    <w:rsid w:val="00292C75"/>
    <w:rsid w:val="00292FE6"/>
    <w:rsid w:val="002948F1"/>
    <w:rsid w:val="002A536C"/>
    <w:rsid w:val="002B00CF"/>
    <w:rsid w:val="002B0245"/>
    <w:rsid w:val="002B3FD6"/>
    <w:rsid w:val="002B412C"/>
    <w:rsid w:val="002B67CF"/>
    <w:rsid w:val="002B75F8"/>
    <w:rsid w:val="002C20D7"/>
    <w:rsid w:val="002C3701"/>
    <w:rsid w:val="002C4694"/>
    <w:rsid w:val="002C50FB"/>
    <w:rsid w:val="002C5FCC"/>
    <w:rsid w:val="002D06FA"/>
    <w:rsid w:val="002D133C"/>
    <w:rsid w:val="002D476D"/>
    <w:rsid w:val="002D5664"/>
    <w:rsid w:val="002D7230"/>
    <w:rsid w:val="002E02E6"/>
    <w:rsid w:val="002E15DE"/>
    <w:rsid w:val="002E2D5B"/>
    <w:rsid w:val="002E75FE"/>
    <w:rsid w:val="002F0EC3"/>
    <w:rsid w:val="002F2B40"/>
    <w:rsid w:val="002F2DE8"/>
    <w:rsid w:val="002F4F58"/>
    <w:rsid w:val="002F594F"/>
    <w:rsid w:val="002F7A99"/>
    <w:rsid w:val="00303C51"/>
    <w:rsid w:val="00313309"/>
    <w:rsid w:val="00317921"/>
    <w:rsid w:val="00317A46"/>
    <w:rsid w:val="0032400D"/>
    <w:rsid w:val="003254EC"/>
    <w:rsid w:val="00325D68"/>
    <w:rsid w:val="00325DE0"/>
    <w:rsid w:val="0033073C"/>
    <w:rsid w:val="0033104D"/>
    <w:rsid w:val="003357E1"/>
    <w:rsid w:val="00337FB1"/>
    <w:rsid w:val="003417D7"/>
    <w:rsid w:val="00343434"/>
    <w:rsid w:val="003475DC"/>
    <w:rsid w:val="003510B1"/>
    <w:rsid w:val="00351449"/>
    <w:rsid w:val="003606DC"/>
    <w:rsid w:val="00365EF8"/>
    <w:rsid w:val="003673DB"/>
    <w:rsid w:val="00372EB0"/>
    <w:rsid w:val="00374F0D"/>
    <w:rsid w:val="00375F7C"/>
    <w:rsid w:val="00376508"/>
    <w:rsid w:val="003766D7"/>
    <w:rsid w:val="003804AB"/>
    <w:rsid w:val="00386464"/>
    <w:rsid w:val="00391FBF"/>
    <w:rsid w:val="00393091"/>
    <w:rsid w:val="003947E3"/>
    <w:rsid w:val="003949F9"/>
    <w:rsid w:val="003A0590"/>
    <w:rsid w:val="003A067D"/>
    <w:rsid w:val="003A5282"/>
    <w:rsid w:val="003A5915"/>
    <w:rsid w:val="003B18D9"/>
    <w:rsid w:val="003B556C"/>
    <w:rsid w:val="003B5622"/>
    <w:rsid w:val="003B59B4"/>
    <w:rsid w:val="003C2CC4"/>
    <w:rsid w:val="003C522A"/>
    <w:rsid w:val="003D02A9"/>
    <w:rsid w:val="003D15DE"/>
    <w:rsid w:val="003D2D4A"/>
    <w:rsid w:val="003D3D67"/>
    <w:rsid w:val="003D433C"/>
    <w:rsid w:val="003D6EDD"/>
    <w:rsid w:val="003E35FB"/>
    <w:rsid w:val="003F7E5E"/>
    <w:rsid w:val="004031BE"/>
    <w:rsid w:val="00404A5F"/>
    <w:rsid w:val="0041289B"/>
    <w:rsid w:val="00412EBF"/>
    <w:rsid w:val="00415856"/>
    <w:rsid w:val="00420FDD"/>
    <w:rsid w:val="004214F8"/>
    <w:rsid w:val="00421B52"/>
    <w:rsid w:val="0042217B"/>
    <w:rsid w:val="00423AAC"/>
    <w:rsid w:val="00424120"/>
    <w:rsid w:val="00435033"/>
    <w:rsid w:val="004418E7"/>
    <w:rsid w:val="00443143"/>
    <w:rsid w:val="0044367D"/>
    <w:rsid w:val="0044502D"/>
    <w:rsid w:val="004467F4"/>
    <w:rsid w:val="00450E41"/>
    <w:rsid w:val="00453D18"/>
    <w:rsid w:val="004541B5"/>
    <w:rsid w:val="00457F39"/>
    <w:rsid w:val="00460B69"/>
    <w:rsid w:val="0046143C"/>
    <w:rsid w:val="00466C44"/>
    <w:rsid w:val="00474A91"/>
    <w:rsid w:val="004776C4"/>
    <w:rsid w:val="0048063A"/>
    <w:rsid w:val="00481A6C"/>
    <w:rsid w:val="00482570"/>
    <w:rsid w:val="00486196"/>
    <w:rsid w:val="004877A8"/>
    <w:rsid w:val="004901FA"/>
    <w:rsid w:val="00491F9A"/>
    <w:rsid w:val="0049574C"/>
    <w:rsid w:val="004A7EF3"/>
    <w:rsid w:val="004B18B4"/>
    <w:rsid w:val="004B25A3"/>
    <w:rsid w:val="004B5295"/>
    <w:rsid w:val="004B69FD"/>
    <w:rsid w:val="004C2263"/>
    <w:rsid w:val="004C38E8"/>
    <w:rsid w:val="004D14E5"/>
    <w:rsid w:val="004D481B"/>
    <w:rsid w:val="004E3104"/>
    <w:rsid w:val="004E3AA9"/>
    <w:rsid w:val="004F63BE"/>
    <w:rsid w:val="004F6B03"/>
    <w:rsid w:val="004F7DA5"/>
    <w:rsid w:val="00503802"/>
    <w:rsid w:val="00505964"/>
    <w:rsid w:val="0050701C"/>
    <w:rsid w:val="00510176"/>
    <w:rsid w:val="00510F72"/>
    <w:rsid w:val="00512932"/>
    <w:rsid w:val="00514EDD"/>
    <w:rsid w:val="00515DFF"/>
    <w:rsid w:val="00517B83"/>
    <w:rsid w:val="00517BB7"/>
    <w:rsid w:val="00524091"/>
    <w:rsid w:val="0052711F"/>
    <w:rsid w:val="00530F72"/>
    <w:rsid w:val="00535F1F"/>
    <w:rsid w:val="00536A14"/>
    <w:rsid w:val="00540B71"/>
    <w:rsid w:val="005410A6"/>
    <w:rsid w:val="00542B4C"/>
    <w:rsid w:val="005457E5"/>
    <w:rsid w:val="00545C41"/>
    <w:rsid w:val="00550688"/>
    <w:rsid w:val="0055486C"/>
    <w:rsid w:val="00557052"/>
    <w:rsid w:val="00560462"/>
    <w:rsid w:val="00563892"/>
    <w:rsid w:val="005641B5"/>
    <w:rsid w:val="0056664F"/>
    <w:rsid w:val="005708A5"/>
    <w:rsid w:val="005751A2"/>
    <w:rsid w:val="00575DED"/>
    <w:rsid w:val="00581B50"/>
    <w:rsid w:val="005905DA"/>
    <w:rsid w:val="00592D53"/>
    <w:rsid w:val="00594DE4"/>
    <w:rsid w:val="00596D86"/>
    <w:rsid w:val="00597652"/>
    <w:rsid w:val="00597FA7"/>
    <w:rsid w:val="005A1682"/>
    <w:rsid w:val="005B0442"/>
    <w:rsid w:val="005B1E9A"/>
    <w:rsid w:val="005B2E67"/>
    <w:rsid w:val="005B3FEC"/>
    <w:rsid w:val="005B48CC"/>
    <w:rsid w:val="005B4DEE"/>
    <w:rsid w:val="005C029F"/>
    <w:rsid w:val="005C0A5D"/>
    <w:rsid w:val="005C370A"/>
    <w:rsid w:val="005C5F8F"/>
    <w:rsid w:val="005C6403"/>
    <w:rsid w:val="005C6A1A"/>
    <w:rsid w:val="005D28BE"/>
    <w:rsid w:val="005D5601"/>
    <w:rsid w:val="005D5FAD"/>
    <w:rsid w:val="005E6525"/>
    <w:rsid w:val="005F149C"/>
    <w:rsid w:val="005F25CB"/>
    <w:rsid w:val="005F2C16"/>
    <w:rsid w:val="005F302F"/>
    <w:rsid w:val="00600D84"/>
    <w:rsid w:val="00602864"/>
    <w:rsid w:val="00603CC3"/>
    <w:rsid w:val="00604F80"/>
    <w:rsid w:val="006051D6"/>
    <w:rsid w:val="00605569"/>
    <w:rsid w:val="006116D7"/>
    <w:rsid w:val="006128CC"/>
    <w:rsid w:val="00613F73"/>
    <w:rsid w:val="00617949"/>
    <w:rsid w:val="00617C29"/>
    <w:rsid w:val="00624842"/>
    <w:rsid w:val="00626186"/>
    <w:rsid w:val="006278E5"/>
    <w:rsid w:val="0063005E"/>
    <w:rsid w:val="006377A1"/>
    <w:rsid w:val="0064046D"/>
    <w:rsid w:val="00642C36"/>
    <w:rsid w:val="00643428"/>
    <w:rsid w:val="0064426E"/>
    <w:rsid w:val="0065069D"/>
    <w:rsid w:val="00652754"/>
    <w:rsid w:val="00653112"/>
    <w:rsid w:val="00653759"/>
    <w:rsid w:val="00654870"/>
    <w:rsid w:val="00661EB1"/>
    <w:rsid w:val="00664271"/>
    <w:rsid w:val="00666D17"/>
    <w:rsid w:val="00677561"/>
    <w:rsid w:val="00682FCA"/>
    <w:rsid w:val="006910D6"/>
    <w:rsid w:val="00693430"/>
    <w:rsid w:val="00693614"/>
    <w:rsid w:val="006939D0"/>
    <w:rsid w:val="00693C4C"/>
    <w:rsid w:val="00695193"/>
    <w:rsid w:val="0069632C"/>
    <w:rsid w:val="00696A0A"/>
    <w:rsid w:val="006A27C1"/>
    <w:rsid w:val="006A5B3D"/>
    <w:rsid w:val="006A72F0"/>
    <w:rsid w:val="006C18A5"/>
    <w:rsid w:val="006C42A2"/>
    <w:rsid w:val="006C4539"/>
    <w:rsid w:val="006C56AC"/>
    <w:rsid w:val="006C630D"/>
    <w:rsid w:val="006C7464"/>
    <w:rsid w:val="006D0DB6"/>
    <w:rsid w:val="006D42BB"/>
    <w:rsid w:val="006E1391"/>
    <w:rsid w:val="006E3395"/>
    <w:rsid w:val="006E6DD3"/>
    <w:rsid w:val="006F255E"/>
    <w:rsid w:val="006F3A09"/>
    <w:rsid w:val="006F5352"/>
    <w:rsid w:val="006F6B94"/>
    <w:rsid w:val="00700F6D"/>
    <w:rsid w:val="00701585"/>
    <w:rsid w:val="007113E6"/>
    <w:rsid w:val="00713A5E"/>
    <w:rsid w:val="00714561"/>
    <w:rsid w:val="00717E4F"/>
    <w:rsid w:val="0072293C"/>
    <w:rsid w:val="0072651F"/>
    <w:rsid w:val="0073365D"/>
    <w:rsid w:val="00735C76"/>
    <w:rsid w:val="00737393"/>
    <w:rsid w:val="00741429"/>
    <w:rsid w:val="00743E35"/>
    <w:rsid w:val="00750114"/>
    <w:rsid w:val="00751040"/>
    <w:rsid w:val="007527BB"/>
    <w:rsid w:val="00755A96"/>
    <w:rsid w:val="00756CAC"/>
    <w:rsid w:val="0075784F"/>
    <w:rsid w:val="00771A50"/>
    <w:rsid w:val="007723E6"/>
    <w:rsid w:val="00777DB1"/>
    <w:rsid w:val="007809A9"/>
    <w:rsid w:val="007848C3"/>
    <w:rsid w:val="00786849"/>
    <w:rsid w:val="00791DA3"/>
    <w:rsid w:val="00796C52"/>
    <w:rsid w:val="00796FAB"/>
    <w:rsid w:val="007A0DC0"/>
    <w:rsid w:val="007A251C"/>
    <w:rsid w:val="007A34C8"/>
    <w:rsid w:val="007A41BD"/>
    <w:rsid w:val="007A4FE2"/>
    <w:rsid w:val="007A5FB4"/>
    <w:rsid w:val="007B20F6"/>
    <w:rsid w:val="007B482C"/>
    <w:rsid w:val="007B626A"/>
    <w:rsid w:val="007B643C"/>
    <w:rsid w:val="007B6CA5"/>
    <w:rsid w:val="007C2D59"/>
    <w:rsid w:val="007C3AD9"/>
    <w:rsid w:val="007C72A0"/>
    <w:rsid w:val="007D0AE6"/>
    <w:rsid w:val="007D1CD5"/>
    <w:rsid w:val="007D2126"/>
    <w:rsid w:val="007D3BC9"/>
    <w:rsid w:val="007D5E29"/>
    <w:rsid w:val="007D5E2E"/>
    <w:rsid w:val="007D689E"/>
    <w:rsid w:val="007E1782"/>
    <w:rsid w:val="007E1B74"/>
    <w:rsid w:val="007E57E9"/>
    <w:rsid w:val="007E689A"/>
    <w:rsid w:val="007F170C"/>
    <w:rsid w:val="007F4EFD"/>
    <w:rsid w:val="008021E1"/>
    <w:rsid w:val="00803534"/>
    <w:rsid w:val="00804F46"/>
    <w:rsid w:val="00805636"/>
    <w:rsid w:val="00813F17"/>
    <w:rsid w:val="0081426C"/>
    <w:rsid w:val="00814DB2"/>
    <w:rsid w:val="00821C29"/>
    <w:rsid w:val="008239BC"/>
    <w:rsid w:val="00825EDD"/>
    <w:rsid w:val="0082649D"/>
    <w:rsid w:val="00831735"/>
    <w:rsid w:val="00832B10"/>
    <w:rsid w:val="00836426"/>
    <w:rsid w:val="00836434"/>
    <w:rsid w:val="00843EC9"/>
    <w:rsid w:val="00847EB2"/>
    <w:rsid w:val="00852ADA"/>
    <w:rsid w:val="00861288"/>
    <w:rsid w:val="00861CA0"/>
    <w:rsid w:val="00863234"/>
    <w:rsid w:val="00863E45"/>
    <w:rsid w:val="00864062"/>
    <w:rsid w:val="00871C64"/>
    <w:rsid w:val="008738F3"/>
    <w:rsid w:val="00873E7B"/>
    <w:rsid w:val="00877F38"/>
    <w:rsid w:val="00882B45"/>
    <w:rsid w:val="00885150"/>
    <w:rsid w:val="0088531B"/>
    <w:rsid w:val="00887574"/>
    <w:rsid w:val="00891E1F"/>
    <w:rsid w:val="008932E8"/>
    <w:rsid w:val="00895B46"/>
    <w:rsid w:val="008A4CC3"/>
    <w:rsid w:val="008A5EBE"/>
    <w:rsid w:val="008A7482"/>
    <w:rsid w:val="008B0AE6"/>
    <w:rsid w:val="008B1D7D"/>
    <w:rsid w:val="008B745D"/>
    <w:rsid w:val="008C00B3"/>
    <w:rsid w:val="008C1C00"/>
    <w:rsid w:val="008C1E7F"/>
    <w:rsid w:val="008D39EA"/>
    <w:rsid w:val="008D5222"/>
    <w:rsid w:val="008D5A1D"/>
    <w:rsid w:val="008D73B1"/>
    <w:rsid w:val="008D772E"/>
    <w:rsid w:val="008E0BE4"/>
    <w:rsid w:val="008E12A2"/>
    <w:rsid w:val="008E1496"/>
    <w:rsid w:val="008E6757"/>
    <w:rsid w:val="008E7DFF"/>
    <w:rsid w:val="008F4A12"/>
    <w:rsid w:val="008F5047"/>
    <w:rsid w:val="00900C38"/>
    <w:rsid w:val="00901E11"/>
    <w:rsid w:val="009030C9"/>
    <w:rsid w:val="00903BA3"/>
    <w:rsid w:val="00905EFF"/>
    <w:rsid w:val="00906849"/>
    <w:rsid w:val="00907A3A"/>
    <w:rsid w:val="009105E8"/>
    <w:rsid w:val="009108CC"/>
    <w:rsid w:val="009142D2"/>
    <w:rsid w:val="0091520C"/>
    <w:rsid w:val="009203B0"/>
    <w:rsid w:val="00921508"/>
    <w:rsid w:val="00926F88"/>
    <w:rsid w:val="009318EF"/>
    <w:rsid w:val="00944FA0"/>
    <w:rsid w:val="0094589B"/>
    <w:rsid w:val="00945AD5"/>
    <w:rsid w:val="0094639F"/>
    <w:rsid w:val="00950173"/>
    <w:rsid w:val="00950384"/>
    <w:rsid w:val="0096117E"/>
    <w:rsid w:val="00962BEB"/>
    <w:rsid w:val="00963120"/>
    <w:rsid w:val="00964AE3"/>
    <w:rsid w:val="009726F0"/>
    <w:rsid w:val="0097595B"/>
    <w:rsid w:val="00975B67"/>
    <w:rsid w:val="00983AD8"/>
    <w:rsid w:val="00990247"/>
    <w:rsid w:val="00990DCA"/>
    <w:rsid w:val="0099122B"/>
    <w:rsid w:val="009928EE"/>
    <w:rsid w:val="00994FAE"/>
    <w:rsid w:val="00995A6C"/>
    <w:rsid w:val="009A1076"/>
    <w:rsid w:val="009B500F"/>
    <w:rsid w:val="009C7D95"/>
    <w:rsid w:val="009D0095"/>
    <w:rsid w:val="009D0959"/>
    <w:rsid w:val="009D0C43"/>
    <w:rsid w:val="009D25C1"/>
    <w:rsid w:val="009D36B2"/>
    <w:rsid w:val="009D3B39"/>
    <w:rsid w:val="009D46E6"/>
    <w:rsid w:val="009D5B87"/>
    <w:rsid w:val="009D6362"/>
    <w:rsid w:val="009D680D"/>
    <w:rsid w:val="009D7423"/>
    <w:rsid w:val="009E3F69"/>
    <w:rsid w:val="009E461B"/>
    <w:rsid w:val="009E6874"/>
    <w:rsid w:val="009F007D"/>
    <w:rsid w:val="009F0A3A"/>
    <w:rsid w:val="009F1CCC"/>
    <w:rsid w:val="009F36E0"/>
    <w:rsid w:val="009F71D5"/>
    <w:rsid w:val="009F78A6"/>
    <w:rsid w:val="00A01294"/>
    <w:rsid w:val="00A02087"/>
    <w:rsid w:val="00A02C8D"/>
    <w:rsid w:val="00A04578"/>
    <w:rsid w:val="00A137D9"/>
    <w:rsid w:val="00A147F9"/>
    <w:rsid w:val="00A17080"/>
    <w:rsid w:val="00A211D4"/>
    <w:rsid w:val="00A22815"/>
    <w:rsid w:val="00A22A86"/>
    <w:rsid w:val="00A24385"/>
    <w:rsid w:val="00A243B8"/>
    <w:rsid w:val="00A313DA"/>
    <w:rsid w:val="00A37FC8"/>
    <w:rsid w:val="00A46D75"/>
    <w:rsid w:val="00A47E9E"/>
    <w:rsid w:val="00A5316C"/>
    <w:rsid w:val="00A57B31"/>
    <w:rsid w:val="00A62129"/>
    <w:rsid w:val="00A627DE"/>
    <w:rsid w:val="00A63476"/>
    <w:rsid w:val="00A6516A"/>
    <w:rsid w:val="00A65A8D"/>
    <w:rsid w:val="00A70867"/>
    <w:rsid w:val="00A70AC1"/>
    <w:rsid w:val="00A758E5"/>
    <w:rsid w:val="00A86B13"/>
    <w:rsid w:val="00A8756B"/>
    <w:rsid w:val="00A905BD"/>
    <w:rsid w:val="00A94DF8"/>
    <w:rsid w:val="00A94F1B"/>
    <w:rsid w:val="00A95884"/>
    <w:rsid w:val="00A965F5"/>
    <w:rsid w:val="00AA0498"/>
    <w:rsid w:val="00AA18C4"/>
    <w:rsid w:val="00AA4D93"/>
    <w:rsid w:val="00AA7DC7"/>
    <w:rsid w:val="00AB538E"/>
    <w:rsid w:val="00AB6180"/>
    <w:rsid w:val="00AC18B9"/>
    <w:rsid w:val="00AC2C5C"/>
    <w:rsid w:val="00AC5CED"/>
    <w:rsid w:val="00AC5F08"/>
    <w:rsid w:val="00AC7372"/>
    <w:rsid w:val="00AD0A74"/>
    <w:rsid w:val="00AD2890"/>
    <w:rsid w:val="00AD2D16"/>
    <w:rsid w:val="00AD39F8"/>
    <w:rsid w:val="00AD506A"/>
    <w:rsid w:val="00AD59EC"/>
    <w:rsid w:val="00AD6399"/>
    <w:rsid w:val="00AD63C1"/>
    <w:rsid w:val="00AE47B1"/>
    <w:rsid w:val="00AE69CA"/>
    <w:rsid w:val="00AE709B"/>
    <w:rsid w:val="00AE7683"/>
    <w:rsid w:val="00AF04A5"/>
    <w:rsid w:val="00AF3F0A"/>
    <w:rsid w:val="00AF6AD5"/>
    <w:rsid w:val="00AF7F46"/>
    <w:rsid w:val="00B04B61"/>
    <w:rsid w:val="00B05AD1"/>
    <w:rsid w:val="00B0723E"/>
    <w:rsid w:val="00B14BA7"/>
    <w:rsid w:val="00B1699A"/>
    <w:rsid w:val="00B23B5B"/>
    <w:rsid w:val="00B23DFF"/>
    <w:rsid w:val="00B2654E"/>
    <w:rsid w:val="00B3564A"/>
    <w:rsid w:val="00B3591D"/>
    <w:rsid w:val="00B36755"/>
    <w:rsid w:val="00B41DFC"/>
    <w:rsid w:val="00B42CEE"/>
    <w:rsid w:val="00B43B3B"/>
    <w:rsid w:val="00B45F2D"/>
    <w:rsid w:val="00B46FC2"/>
    <w:rsid w:val="00B471F9"/>
    <w:rsid w:val="00B55256"/>
    <w:rsid w:val="00B60364"/>
    <w:rsid w:val="00B620D6"/>
    <w:rsid w:val="00B628E4"/>
    <w:rsid w:val="00B72C73"/>
    <w:rsid w:val="00B7421F"/>
    <w:rsid w:val="00B76D8A"/>
    <w:rsid w:val="00B77BDD"/>
    <w:rsid w:val="00B8083C"/>
    <w:rsid w:val="00B80967"/>
    <w:rsid w:val="00B8430A"/>
    <w:rsid w:val="00B86241"/>
    <w:rsid w:val="00B86F02"/>
    <w:rsid w:val="00B875D9"/>
    <w:rsid w:val="00B939F3"/>
    <w:rsid w:val="00B967F1"/>
    <w:rsid w:val="00BA027A"/>
    <w:rsid w:val="00BA3AC9"/>
    <w:rsid w:val="00BA6925"/>
    <w:rsid w:val="00BA7210"/>
    <w:rsid w:val="00BB258B"/>
    <w:rsid w:val="00BB4E70"/>
    <w:rsid w:val="00BB53F9"/>
    <w:rsid w:val="00BB6067"/>
    <w:rsid w:val="00BC391E"/>
    <w:rsid w:val="00BC3C07"/>
    <w:rsid w:val="00BC5A7C"/>
    <w:rsid w:val="00BC784A"/>
    <w:rsid w:val="00BD5A27"/>
    <w:rsid w:val="00BD5B4D"/>
    <w:rsid w:val="00BE021D"/>
    <w:rsid w:val="00BE18D1"/>
    <w:rsid w:val="00BE223D"/>
    <w:rsid w:val="00BE3472"/>
    <w:rsid w:val="00BE72ED"/>
    <w:rsid w:val="00BF295D"/>
    <w:rsid w:val="00C04011"/>
    <w:rsid w:val="00C052FA"/>
    <w:rsid w:val="00C076B9"/>
    <w:rsid w:val="00C1190F"/>
    <w:rsid w:val="00C13101"/>
    <w:rsid w:val="00C14661"/>
    <w:rsid w:val="00C15CFF"/>
    <w:rsid w:val="00C15E33"/>
    <w:rsid w:val="00C217C0"/>
    <w:rsid w:val="00C262A3"/>
    <w:rsid w:val="00C263EF"/>
    <w:rsid w:val="00C3171B"/>
    <w:rsid w:val="00C36190"/>
    <w:rsid w:val="00C37B6F"/>
    <w:rsid w:val="00C41CCB"/>
    <w:rsid w:val="00C42976"/>
    <w:rsid w:val="00C456CD"/>
    <w:rsid w:val="00C51512"/>
    <w:rsid w:val="00C566AF"/>
    <w:rsid w:val="00C57F74"/>
    <w:rsid w:val="00C60E04"/>
    <w:rsid w:val="00C61AE0"/>
    <w:rsid w:val="00C64B7E"/>
    <w:rsid w:val="00C74532"/>
    <w:rsid w:val="00C748E9"/>
    <w:rsid w:val="00C81275"/>
    <w:rsid w:val="00C821CE"/>
    <w:rsid w:val="00C8370D"/>
    <w:rsid w:val="00C84785"/>
    <w:rsid w:val="00C879F2"/>
    <w:rsid w:val="00C87B7D"/>
    <w:rsid w:val="00C91403"/>
    <w:rsid w:val="00C93C1D"/>
    <w:rsid w:val="00C948DC"/>
    <w:rsid w:val="00C94A66"/>
    <w:rsid w:val="00C95BAD"/>
    <w:rsid w:val="00CA0F36"/>
    <w:rsid w:val="00CA3712"/>
    <w:rsid w:val="00CA4A1B"/>
    <w:rsid w:val="00CB164B"/>
    <w:rsid w:val="00CB5FAE"/>
    <w:rsid w:val="00CB60D8"/>
    <w:rsid w:val="00CB6541"/>
    <w:rsid w:val="00CB6605"/>
    <w:rsid w:val="00CB752F"/>
    <w:rsid w:val="00CC1D9C"/>
    <w:rsid w:val="00CC461F"/>
    <w:rsid w:val="00CC503B"/>
    <w:rsid w:val="00CD1CE8"/>
    <w:rsid w:val="00CD504A"/>
    <w:rsid w:val="00CD5323"/>
    <w:rsid w:val="00CE0E35"/>
    <w:rsid w:val="00CE34D7"/>
    <w:rsid w:val="00CF03C9"/>
    <w:rsid w:val="00CF1D6A"/>
    <w:rsid w:val="00CF5847"/>
    <w:rsid w:val="00D0004B"/>
    <w:rsid w:val="00D00631"/>
    <w:rsid w:val="00D04468"/>
    <w:rsid w:val="00D0515A"/>
    <w:rsid w:val="00D0610C"/>
    <w:rsid w:val="00D069EC"/>
    <w:rsid w:val="00D1287D"/>
    <w:rsid w:val="00D155C0"/>
    <w:rsid w:val="00D176E8"/>
    <w:rsid w:val="00D17810"/>
    <w:rsid w:val="00D23706"/>
    <w:rsid w:val="00D2372C"/>
    <w:rsid w:val="00D25F36"/>
    <w:rsid w:val="00D272E2"/>
    <w:rsid w:val="00D3011A"/>
    <w:rsid w:val="00D32C0F"/>
    <w:rsid w:val="00D33D5D"/>
    <w:rsid w:val="00D34A2E"/>
    <w:rsid w:val="00D35F03"/>
    <w:rsid w:val="00D36D9F"/>
    <w:rsid w:val="00D40FE0"/>
    <w:rsid w:val="00D41BD7"/>
    <w:rsid w:val="00D42619"/>
    <w:rsid w:val="00D440F2"/>
    <w:rsid w:val="00D45447"/>
    <w:rsid w:val="00D45A9E"/>
    <w:rsid w:val="00D47BB5"/>
    <w:rsid w:val="00D50968"/>
    <w:rsid w:val="00D54717"/>
    <w:rsid w:val="00D54DB1"/>
    <w:rsid w:val="00D55281"/>
    <w:rsid w:val="00D56474"/>
    <w:rsid w:val="00D6324B"/>
    <w:rsid w:val="00D66D62"/>
    <w:rsid w:val="00D7494E"/>
    <w:rsid w:val="00D75585"/>
    <w:rsid w:val="00D80BFF"/>
    <w:rsid w:val="00D8229F"/>
    <w:rsid w:val="00D84BD5"/>
    <w:rsid w:val="00D87B32"/>
    <w:rsid w:val="00D87FF5"/>
    <w:rsid w:val="00D91ACF"/>
    <w:rsid w:val="00D95D52"/>
    <w:rsid w:val="00D97807"/>
    <w:rsid w:val="00DA10FD"/>
    <w:rsid w:val="00DA1267"/>
    <w:rsid w:val="00DA5D29"/>
    <w:rsid w:val="00DB08B5"/>
    <w:rsid w:val="00DB4440"/>
    <w:rsid w:val="00DC1111"/>
    <w:rsid w:val="00DC575C"/>
    <w:rsid w:val="00DC73BF"/>
    <w:rsid w:val="00DD6BA2"/>
    <w:rsid w:val="00DE0352"/>
    <w:rsid w:val="00DE1A0E"/>
    <w:rsid w:val="00DE3171"/>
    <w:rsid w:val="00DE3D04"/>
    <w:rsid w:val="00DE4C07"/>
    <w:rsid w:val="00DE5A44"/>
    <w:rsid w:val="00DE6872"/>
    <w:rsid w:val="00DF0295"/>
    <w:rsid w:val="00DF1ACF"/>
    <w:rsid w:val="00DF36FC"/>
    <w:rsid w:val="00DF4004"/>
    <w:rsid w:val="00DF6E32"/>
    <w:rsid w:val="00E0022E"/>
    <w:rsid w:val="00E024D5"/>
    <w:rsid w:val="00E05C28"/>
    <w:rsid w:val="00E06DDB"/>
    <w:rsid w:val="00E0781F"/>
    <w:rsid w:val="00E125E8"/>
    <w:rsid w:val="00E15B0D"/>
    <w:rsid w:val="00E172AA"/>
    <w:rsid w:val="00E177BA"/>
    <w:rsid w:val="00E22AB2"/>
    <w:rsid w:val="00E2483B"/>
    <w:rsid w:val="00E24B90"/>
    <w:rsid w:val="00E3026F"/>
    <w:rsid w:val="00E32188"/>
    <w:rsid w:val="00E32F90"/>
    <w:rsid w:val="00E33BE1"/>
    <w:rsid w:val="00E36417"/>
    <w:rsid w:val="00E5208B"/>
    <w:rsid w:val="00E55CB2"/>
    <w:rsid w:val="00E575CC"/>
    <w:rsid w:val="00E57B46"/>
    <w:rsid w:val="00E616CD"/>
    <w:rsid w:val="00E62D7C"/>
    <w:rsid w:val="00E71C11"/>
    <w:rsid w:val="00E7359B"/>
    <w:rsid w:val="00E74202"/>
    <w:rsid w:val="00E80933"/>
    <w:rsid w:val="00E82A6F"/>
    <w:rsid w:val="00E8346F"/>
    <w:rsid w:val="00E84903"/>
    <w:rsid w:val="00E8569D"/>
    <w:rsid w:val="00E96C2B"/>
    <w:rsid w:val="00EA449A"/>
    <w:rsid w:val="00EB134C"/>
    <w:rsid w:val="00EB15FB"/>
    <w:rsid w:val="00EB4843"/>
    <w:rsid w:val="00EB7590"/>
    <w:rsid w:val="00EC0DFE"/>
    <w:rsid w:val="00EC1EC7"/>
    <w:rsid w:val="00EC2733"/>
    <w:rsid w:val="00EC5BBE"/>
    <w:rsid w:val="00ED03DA"/>
    <w:rsid w:val="00ED0892"/>
    <w:rsid w:val="00ED1EE8"/>
    <w:rsid w:val="00ED6887"/>
    <w:rsid w:val="00ED69DA"/>
    <w:rsid w:val="00EE3955"/>
    <w:rsid w:val="00EE4C79"/>
    <w:rsid w:val="00EF6561"/>
    <w:rsid w:val="00EF6EED"/>
    <w:rsid w:val="00EF7B1E"/>
    <w:rsid w:val="00F00CBB"/>
    <w:rsid w:val="00F02735"/>
    <w:rsid w:val="00F04806"/>
    <w:rsid w:val="00F10622"/>
    <w:rsid w:val="00F110F0"/>
    <w:rsid w:val="00F23C9E"/>
    <w:rsid w:val="00F2436E"/>
    <w:rsid w:val="00F24FEB"/>
    <w:rsid w:val="00F26396"/>
    <w:rsid w:val="00F305F4"/>
    <w:rsid w:val="00F31E63"/>
    <w:rsid w:val="00F35187"/>
    <w:rsid w:val="00F36A89"/>
    <w:rsid w:val="00F37B7D"/>
    <w:rsid w:val="00F41528"/>
    <w:rsid w:val="00F41E7A"/>
    <w:rsid w:val="00F44584"/>
    <w:rsid w:val="00F44F13"/>
    <w:rsid w:val="00F53CAC"/>
    <w:rsid w:val="00F53D72"/>
    <w:rsid w:val="00F53EA9"/>
    <w:rsid w:val="00F554F1"/>
    <w:rsid w:val="00F55EDE"/>
    <w:rsid w:val="00F56D26"/>
    <w:rsid w:val="00F63445"/>
    <w:rsid w:val="00F65608"/>
    <w:rsid w:val="00F72354"/>
    <w:rsid w:val="00F7394E"/>
    <w:rsid w:val="00F815E4"/>
    <w:rsid w:val="00F8571D"/>
    <w:rsid w:val="00F86BAD"/>
    <w:rsid w:val="00F86D45"/>
    <w:rsid w:val="00F9395E"/>
    <w:rsid w:val="00F94384"/>
    <w:rsid w:val="00F9713A"/>
    <w:rsid w:val="00F97DC2"/>
    <w:rsid w:val="00FA2120"/>
    <w:rsid w:val="00FA34B8"/>
    <w:rsid w:val="00FA6DC0"/>
    <w:rsid w:val="00FA785A"/>
    <w:rsid w:val="00FA787C"/>
    <w:rsid w:val="00FB303B"/>
    <w:rsid w:val="00FB797D"/>
    <w:rsid w:val="00FC1A4E"/>
    <w:rsid w:val="00FC52DF"/>
    <w:rsid w:val="00FD06A1"/>
    <w:rsid w:val="00FD5895"/>
    <w:rsid w:val="00FE031E"/>
    <w:rsid w:val="00FE138C"/>
    <w:rsid w:val="00FE2643"/>
    <w:rsid w:val="00FE395C"/>
    <w:rsid w:val="00FE4901"/>
    <w:rsid w:val="00FE75DE"/>
    <w:rsid w:val="00FF0193"/>
    <w:rsid w:val="00FF325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3D9AC5"/>
  <w15:docId w15:val="{6E5ECF4A-6E32-4662-BAC9-584906AB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7561"/>
    <w:rPr>
      <w:sz w:val="24"/>
      <w:szCs w:val="24"/>
    </w:rPr>
  </w:style>
  <w:style w:type="paragraph" w:styleId="Titre1">
    <w:name w:val="heading 1"/>
    <w:basedOn w:val="Normal"/>
    <w:next w:val="Normal"/>
    <w:link w:val="Titre1Car"/>
    <w:qFormat/>
    <w:rsid w:val="00C87B7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F00CBB"/>
    <w:rPr>
      <w:rFonts w:ascii="Tahoma" w:hAnsi="Tahoma" w:cs="Tahoma"/>
      <w:sz w:val="16"/>
      <w:szCs w:val="16"/>
    </w:rPr>
  </w:style>
  <w:style w:type="character" w:styleId="Lienhypertexte">
    <w:name w:val="Hyperlink"/>
    <w:rsid w:val="00814DB2"/>
    <w:rPr>
      <w:color w:val="0000FF"/>
      <w:u w:val="single"/>
    </w:rPr>
  </w:style>
  <w:style w:type="paragraph" w:styleId="Explorateurdedocuments">
    <w:name w:val="Document Map"/>
    <w:basedOn w:val="Normal"/>
    <w:semiHidden/>
    <w:rsid w:val="009318EF"/>
    <w:pPr>
      <w:shd w:val="clear" w:color="auto" w:fill="000080"/>
    </w:pPr>
    <w:rPr>
      <w:rFonts w:ascii="Tahoma" w:hAnsi="Tahoma" w:cs="Tahoma"/>
      <w:sz w:val="20"/>
      <w:szCs w:val="20"/>
    </w:rPr>
  </w:style>
  <w:style w:type="paragraph" w:customStyle="1" w:styleId="Default">
    <w:name w:val="Default"/>
    <w:rsid w:val="00A211D4"/>
    <w:pPr>
      <w:widowControl w:val="0"/>
      <w:autoSpaceDE w:val="0"/>
      <w:autoSpaceDN w:val="0"/>
      <w:adjustRightInd w:val="0"/>
    </w:pPr>
    <w:rPr>
      <w:rFonts w:ascii="Arial Narrow" w:hAnsi="Arial Narrow" w:cs="Arial Narrow"/>
      <w:color w:val="000000"/>
      <w:sz w:val="24"/>
      <w:szCs w:val="24"/>
    </w:rPr>
  </w:style>
  <w:style w:type="paragraph" w:styleId="Notedebasdepage">
    <w:name w:val="footnote text"/>
    <w:basedOn w:val="Normal"/>
    <w:semiHidden/>
    <w:rsid w:val="00F24FEB"/>
    <w:rPr>
      <w:sz w:val="20"/>
      <w:szCs w:val="20"/>
    </w:rPr>
  </w:style>
  <w:style w:type="character" w:styleId="Appelnotedebasdep">
    <w:name w:val="footnote reference"/>
    <w:semiHidden/>
    <w:rsid w:val="00F24FEB"/>
    <w:rPr>
      <w:vertAlign w:val="superscript"/>
    </w:rPr>
  </w:style>
  <w:style w:type="character" w:styleId="Marquedecommentaire">
    <w:name w:val="annotation reference"/>
    <w:rsid w:val="00F63445"/>
    <w:rPr>
      <w:sz w:val="16"/>
      <w:szCs w:val="16"/>
    </w:rPr>
  </w:style>
  <w:style w:type="paragraph" w:styleId="Commentaire">
    <w:name w:val="annotation text"/>
    <w:basedOn w:val="Normal"/>
    <w:link w:val="CommentaireCar"/>
    <w:rsid w:val="00F63445"/>
    <w:rPr>
      <w:sz w:val="20"/>
      <w:szCs w:val="20"/>
    </w:rPr>
  </w:style>
  <w:style w:type="character" w:customStyle="1" w:styleId="CommentaireCar">
    <w:name w:val="Commentaire Car"/>
    <w:basedOn w:val="Policepardfaut"/>
    <w:link w:val="Commentaire"/>
    <w:rsid w:val="00F63445"/>
  </w:style>
  <w:style w:type="paragraph" w:styleId="Objetducommentaire">
    <w:name w:val="annotation subject"/>
    <w:basedOn w:val="Commentaire"/>
    <w:next w:val="Commentaire"/>
    <w:link w:val="ObjetducommentaireCar"/>
    <w:rsid w:val="00F63445"/>
    <w:rPr>
      <w:b/>
      <w:bCs/>
    </w:rPr>
  </w:style>
  <w:style w:type="character" w:customStyle="1" w:styleId="ObjetducommentaireCar">
    <w:name w:val="Objet du commentaire Car"/>
    <w:link w:val="Objetducommentaire"/>
    <w:rsid w:val="00F63445"/>
    <w:rPr>
      <w:b/>
      <w:bCs/>
    </w:rPr>
  </w:style>
  <w:style w:type="paragraph" w:styleId="Paragraphedeliste">
    <w:name w:val="List Paragraph"/>
    <w:basedOn w:val="Normal"/>
    <w:uiPriority w:val="72"/>
    <w:rsid w:val="00B8430A"/>
    <w:pPr>
      <w:ind w:left="720"/>
      <w:contextualSpacing/>
    </w:pPr>
  </w:style>
  <w:style w:type="paragraph" w:styleId="Titre">
    <w:name w:val="Title"/>
    <w:basedOn w:val="Normal"/>
    <w:next w:val="Normal"/>
    <w:link w:val="TitreCar"/>
    <w:qFormat/>
    <w:rsid w:val="00C87B7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C87B7D"/>
    <w:rPr>
      <w:rFonts w:asciiTheme="majorHAnsi" w:eastAsiaTheme="majorEastAsia" w:hAnsiTheme="majorHAnsi" w:cstheme="majorBidi"/>
      <w:color w:val="17365D" w:themeColor="text2" w:themeShade="BF"/>
      <w:spacing w:val="5"/>
      <w:kern w:val="28"/>
      <w:sz w:val="52"/>
      <w:szCs w:val="52"/>
    </w:rPr>
  </w:style>
  <w:style w:type="character" w:customStyle="1" w:styleId="Titre1Car">
    <w:name w:val="Titre 1 Car"/>
    <w:basedOn w:val="Policepardfaut"/>
    <w:link w:val="Titre1"/>
    <w:rsid w:val="00C87B7D"/>
    <w:rPr>
      <w:rFonts w:asciiTheme="majorHAnsi" w:eastAsiaTheme="majorEastAsia" w:hAnsiTheme="majorHAnsi" w:cstheme="majorBidi"/>
      <w:b/>
      <w:bCs/>
      <w:color w:val="345A8A" w:themeColor="accent1" w:themeShade="B5"/>
      <w:sz w:val="32"/>
      <w:szCs w:val="32"/>
    </w:rPr>
  </w:style>
  <w:style w:type="paragraph" w:styleId="Pieddepage">
    <w:name w:val="footer"/>
    <w:basedOn w:val="Normal"/>
    <w:link w:val="PieddepageCar"/>
    <w:unhideWhenUsed/>
    <w:rsid w:val="00C748E9"/>
    <w:pPr>
      <w:tabs>
        <w:tab w:val="center" w:pos="4536"/>
        <w:tab w:val="right" w:pos="9072"/>
      </w:tabs>
    </w:pPr>
  </w:style>
  <w:style w:type="character" w:customStyle="1" w:styleId="PieddepageCar">
    <w:name w:val="Pied de page Car"/>
    <w:basedOn w:val="Policepardfaut"/>
    <w:link w:val="Pieddepage"/>
    <w:rsid w:val="00C748E9"/>
    <w:rPr>
      <w:sz w:val="24"/>
      <w:szCs w:val="24"/>
    </w:rPr>
  </w:style>
  <w:style w:type="character" w:styleId="Numrodepage">
    <w:name w:val="page number"/>
    <w:basedOn w:val="Policepardfaut"/>
    <w:semiHidden/>
    <w:unhideWhenUsed/>
    <w:rsid w:val="00C748E9"/>
  </w:style>
  <w:style w:type="table" w:styleId="Grilledutableau">
    <w:name w:val="Table Grid"/>
    <w:basedOn w:val="TableauNormal"/>
    <w:rsid w:val="00540B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Policepardfaut"/>
    <w:uiPriority w:val="99"/>
    <w:semiHidden/>
    <w:unhideWhenUsed/>
    <w:rsid w:val="00882B45"/>
    <w:rPr>
      <w:color w:val="605E5C"/>
      <w:shd w:val="clear" w:color="auto" w:fill="E1DFDD"/>
    </w:rPr>
  </w:style>
  <w:style w:type="paragraph" w:styleId="Rvision">
    <w:name w:val="Revision"/>
    <w:hidden/>
    <w:uiPriority w:val="71"/>
    <w:semiHidden/>
    <w:rsid w:val="002D133C"/>
    <w:rPr>
      <w:sz w:val="24"/>
      <w:szCs w:val="24"/>
    </w:rPr>
  </w:style>
  <w:style w:type="character" w:styleId="Lienhypertextesuivivisit">
    <w:name w:val="FollowedHyperlink"/>
    <w:basedOn w:val="Policepardfaut"/>
    <w:semiHidden/>
    <w:unhideWhenUsed/>
    <w:rsid w:val="00895B4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136686">
      <w:bodyDiv w:val="1"/>
      <w:marLeft w:val="0"/>
      <w:marRight w:val="0"/>
      <w:marTop w:val="0"/>
      <w:marBottom w:val="0"/>
      <w:divBdr>
        <w:top w:val="none" w:sz="0" w:space="0" w:color="auto"/>
        <w:left w:val="none" w:sz="0" w:space="0" w:color="auto"/>
        <w:bottom w:val="none" w:sz="0" w:space="0" w:color="auto"/>
        <w:right w:val="none" w:sz="0" w:space="0" w:color="auto"/>
      </w:divBdr>
      <w:divsChild>
        <w:div w:id="743845197">
          <w:marLeft w:val="0"/>
          <w:marRight w:val="0"/>
          <w:marTop w:val="0"/>
          <w:marBottom w:val="0"/>
          <w:divBdr>
            <w:top w:val="none" w:sz="0" w:space="0" w:color="auto"/>
            <w:left w:val="none" w:sz="0" w:space="0" w:color="auto"/>
            <w:bottom w:val="none" w:sz="0" w:space="0" w:color="auto"/>
            <w:right w:val="none" w:sz="0" w:space="0" w:color="auto"/>
          </w:divBdr>
        </w:div>
        <w:div w:id="1843667255">
          <w:marLeft w:val="0"/>
          <w:marRight w:val="0"/>
          <w:marTop w:val="0"/>
          <w:marBottom w:val="0"/>
          <w:divBdr>
            <w:top w:val="none" w:sz="0" w:space="0" w:color="auto"/>
            <w:left w:val="none" w:sz="0" w:space="0" w:color="auto"/>
            <w:bottom w:val="none" w:sz="0" w:space="0" w:color="auto"/>
            <w:right w:val="none" w:sz="0" w:space="0" w:color="auto"/>
          </w:divBdr>
        </w:div>
        <w:div w:id="993871687">
          <w:marLeft w:val="0"/>
          <w:marRight w:val="0"/>
          <w:marTop w:val="0"/>
          <w:marBottom w:val="0"/>
          <w:divBdr>
            <w:top w:val="none" w:sz="0" w:space="0" w:color="auto"/>
            <w:left w:val="none" w:sz="0" w:space="0" w:color="auto"/>
            <w:bottom w:val="none" w:sz="0" w:space="0" w:color="auto"/>
            <w:right w:val="none" w:sz="0" w:space="0" w:color="auto"/>
          </w:divBdr>
        </w:div>
      </w:divsChild>
    </w:div>
    <w:div w:id="299773359">
      <w:bodyDiv w:val="1"/>
      <w:marLeft w:val="0"/>
      <w:marRight w:val="0"/>
      <w:marTop w:val="0"/>
      <w:marBottom w:val="0"/>
      <w:divBdr>
        <w:top w:val="none" w:sz="0" w:space="0" w:color="auto"/>
        <w:left w:val="none" w:sz="0" w:space="0" w:color="auto"/>
        <w:bottom w:val="none" w:sz="0" w:space="0" w:color="auto"/>
        <w:right w:val="none" w:sz="0" w:space="0" w:color="auto"/>
      </w:divBdr>
    </w:div>
    <w:div w:id="407775803">
      <w:bodyDiv w:val="1"/>
      <w:marLeft w:val="0"/>
      <w:marRight w:val="0"/>
      <w:marTop w:val="0"/>
      <w:marBottom w:val="0"/>
      <w:divBdr>
        <w:top w:val="none" w:sz="0" w:space="0" w:color="auto"/>
        <w:left w:val="none" w:sz="0" w:space="0" w:color="auto"/>
        <w:bottom w:val="none" w:sz="0" w:space="0" w:color="auto"/>
        <w:right w:val="none" w:sz="0" w:space="0" w:color="auto"/>
      </w:divBdr>
    </w:div>
    <w:div w:id="412823342">
      <w:bodyDiv w:val="1"/>
      <w:marLeft w:val="0"/>
      <w:marRight w:val="0"/>
      <w:marTop w:val="0"/>
      <w:marBottom w:val="0"/>
      <w:divBdr>
        <w:top w:val="none" w:sz="0" w:space="0" w:color="auto"/>
        <w:left w:val="none" w:sz="0" w:space="0" w:color="auto"/>
        <w:bottom w:val="none" w:sz="0" w:space="0" w:color="auto"/>
        <w:right w:val="none" w:sz="0" w:space="0" w:color="auto"/>
      </w:divBdr>
      <w:divsChild>
        <w:div w:id="1639726783">
          <w:marLeft w:val="0"/>
          <w:marRight w:val="0"/>
          <w:marTop w:val="0"/>
          <w:marBottom w:val="0"/>
          <w:divBdr>
            <w:top w:val="none" w:sz="0" w:space="0" w:color="auto"/>
            <w:left w:val="none" w:sz="0" w:space="0" w:color="auto"/>
            <w:bottom w:val="none" w:sz="0" w:space="0" w:color="auto"/>
            <w:right w:val="none" w:sz="0" w:space="0" w:color="auto"/>
          </w:divBdr>
        </w:div>
        <w:div w:id="1302878607">
          <w:marLeft w:val="0"/>
          <w:marRight w:val="0"/>
          <w:marTop w:val="0"/>
          <w:marBottom w:val="0"/>
          <w:divBdr>
            <w:top w:val="none" w:sz="0" w:space="0" w:color="auto"/>
            <w:left w:val="none" w:sz="0" w:space="0" w:color="auto"/>
            <w:bottom w:val="none" w:sz="0" w:space="0" w:color="auto"/>
            <w:right w:val="none" w:sz="0" w:space="0" w:color="auto"/>
          </w:divBdr>
        </w:div>
        <w:div w:id="1975019228">
          <w:marLeft w:val="0"/>
          <w:marRight w:val="0"/>
          <w:marTop w:val="0"/>
          <w:marBottom w:val="0"/>
          <w:divBdr>
            <w:top w:val="none" w:sz="0" w:space="0" w:color="auto"/>
            <w:left w:val="none" w:sz="0" w:space="0" w:color="auto"/>
            <w:bottom w:val="none" w:sz="0" w:space="0" w:color="auto"/>
            <w:right w:val="none" w:sz="0" w:space="0" w:color="auto"/>
          </w:divBdr>
        </w:div>
        <w:div w:id="859708121">
          <w:marLeft w:val="0"/>
          <w:marRight w:val="0"/>
          <w:marTop w:val="0"/>
          <w:marBottom w:val="0"/>
          <w:divBdr>
            <w:top w:val="none" w:sz="0" w:space="0" w:color="auto"/>
            <w:left w:val="none" w:sz="0" w:space="0" w:color="auto"/>
            <w:bottom w:val="none" w:sz="0" w:space="0" w:color="auto"/>
            <w:right w:val="none" w:sz="0" w:space="0" w:color="auto"/>
          </w:divBdr>
        </w:div>
        <w:div w:id="1997567864">
          <w:marLeft w:val="0"/>
          <w:marRight w:val="0"/>
          <w:marTop w:val="0"/>
          <w:marBottom w:val="0"/>
          <w:divBdr>
            <w:top w:val="none" w:sz="0" w:space="0" w:color="auto"/>
            <w:left w:val="none" w:sz="0" w:space="0" w:color="auto"/>
            <w:bottom w:val="none" w:sz="0" w:space="0" w:color="auto"/>
            <w:right w:val="none" w:sz="0" w:space="0" w:color="auto"/>
          </w:divBdr>
        </w:div>
        <w:div w:id="1765492244">
          <w:marLeft w:val="0"/>
          <w:marRight w:val="0"/>
          <w:marTop w:val="0"/>
          <w:marBottom w:val="0"/>
          <w:divBdr>
            <w:top w:val="none" w:sz="0" w:space="0" w:color="auto"/>
            <w:left w:val="none" w:sz="0" w:space="0" w:color="auto"/>
            <w:bottom w:val="none" w:sz="0" w:space="0" w:color="auto"/>
            <w:right w:val="none" w:sz="0" w:space="0" w:color="auto"/>
          </w:divBdr>
        </w:div>
        <w:div w:id="433676562">
          <w:marLeft w:val="0"/>
          <w:marRight w:val="0"/>
          <w:marTop w:val="0"/>
          <w:marBottom w:val="0"/>
          <w:divBdr>
            <w:top w:val="none" w:sz="0" w:space="0" w:color="auto"/>
            <w:left w:val="none" w:sz="0" w:space="0" w:color="auto"/>
            <w:bottom w:val="none" w:sz="0" w:space="0" w:color="auto"/>
            <w:right w:val="none" w:sz="0" w:space="0" w:color="auto"/>
          </w:divBdr>
        </w:div>
        <w:div w:id="166604370">
          <w:marLeft w:val="0"/>
          <w:marRight w:val="0"/>
          <w:marTop w:val="0"/>
          <w:marBottom w:val="0"/>
          <w:divBdr>
            <w:top w:val="none" w:sz="0" w:space="0" w:color="auto"/>
            <w:left w:val="none" w:sz="0" w:space="0" w:color="auto"/>
            <w:bottom w:val="none" w:sz="0" w:space="0" w:color="auto"/>
            <w:right w:val="none" w:sz="0" w:space="0" w:color="auto"/>
          </w:divBdr>
        </w:div>
        <w:div w:id="495343398">
          <w:marLeft w:val="0"/>
          <w:marRight w:val="0"/>
          <w:marTop w:val="0"/>
          <w:marBottom w:val="0"/>
          <w:divBdr>
            <w:top w:val="none" w:sz="0" w:space="0" w:color="auto"/>
            <w:left w:val="none" w:sz="0" w:space="0" w:color="auto"/>
            <w:bottom w:val="none" w:sz="0" w:space="0" w:color="auto"/>
            <w:right w:val="none" w:sz="0" w:space="0" w:color="auto"/>
          </w:divBdr>
        </w:div>
        <w:div w:id="2135248393">
          <w:marLeft w:val="0"/>
          <w:marRight w:val="0"/>
          <w:marTop w:val="0"/>
          <w:marBottom w:val="0"/>
          <w:divBdr>
            <w:top w:val="none" w:sz="0" w:space="0" w:color="auto"/>
            <w:left w:val="none" w:sz="0" w:space="0" w:color="auto"/>
            <w:bottom w:val="none" w:sz="0" w:space="0" w:color="auto"/>
            <w:right w:val="none" w:sz="0" w:space="0" w:color="auto"/>
          </w:divBdr>
        </w:div>
        <w:div w:id="1447046559">
          <w:marLeft w:val="0"/>
          <w:marRight w:val="0"/>
          <w:marTop w:val="0"/>
          <w:marBottom w:val="0"/>
          <w:divBdr>
            <w:top w:val="none" w:sz="0" w:space="0" w:color="auto"/>
            <w:left w:val="none" w:sz="0" w:space="0" w:color="auto"/>
            <w:bottom w:val="none" w:sz="0" w:space="0" w:color="auto"/>
            <w:right w:val="none" w:sz="0" w:space="0" w:color="auto"/>
          </w:divBdr>
        </w:div>
        <w:div w:id="1310549888">
          <w:marLeft w:val="0"/>
          <w:marRight w:val="0"/>
          <w:marTop w:val="0"/>
          <w:marBottom w:val="0"/>
          <w:divBdr>
            <w:top w:val="none" w:sz="0" w:space="0" w:color="auto"/>
            <w:left w:val="none" w:sz="0" w:space="0" w:color="auto"/>
            <w:bottom w:val="none" w:sz="0" w:space="0" w:color="auto"/>
            <w:right w:val="none" w:sz="0" w:space="0" w:color="auto"/>
          </w:divBdr>
        </w:div>
        <w:div w:id="1194730269">
          <w:marLeft w:val="0"/>
          <w:marRight w:val="0"/>
          <w:marTop w:val="0"/>
          <w:marBottom w:val="0"/>
          <w:divBdr>
            <w:top w:val="none" w:sz="0" w:space="0" w:color="auto"/>
            <w:left w:val="none" w:sz="0" w:space="0" w:color="auto"/>
            <w:bottom w:val="none" w:sz="0" w:space="0" w:color="auto"/>
            <w:right w:val="none" w:sz="0" w:space="0" w:color="auto"/>
          </w:divBdr>
        </w:div>
        <w:div w:id="616957310">
          <w:marLeft w:val="0"/>
          <w:marRight w:val="0"/>
          <w:marTop w:val="0"/>
          <w:marBottom w:val="0"/>
          <w:divBdr>
            <w:top w:val="none" w:sz="0" w:space="0" w:color="auto"/>
            <w:left w:val="none" w:sz="0" w:space="0" w:color="auto"/>
            <w:bottom w:val="none" w:sz="0" w:space="0" w:color="auto"/>
            <w:right w:val="none" w:sz="0" w:space="0" w:color="auto"/>
          </w:divBdr>
        </w:div>
        <w:div w:id="1132677903">
          <w:marLeft w:val="0"/>
          <w:marRight w:val="0"/>
          <w:marTop w:val="0"/>
          <w:marBottom w:val="0"/>
          <w:divBdr>
            <w:top w:val="none" w:sz="0" w:space="0" w:color="auto"/>
            <w:left w:val="none" w:sz="0" w:space="0" w:color="auto"/>
            <w:bottom w:val="none" w:sz="0" w:space="0" w:color="auto"/>
            <w:right w:val="none" w:sz="0" w:space="0" w:color="auto"/>
          </w:divBdr>
        </w:div>
        <w:div w:id="586885595">
          <w:marLeft w:val="0"/>
          <w:marRight w:val="0"/>
          <w:marTop w:val="0"/>
          <w:marBottom w:val="0"/>
          <w:divBdr>
            <w:top w:val="none" w:sz="0" w:space="0" w:color="auto"/>
            <w:left w:val="none" w:sz="0" w:space="0" w:color="auto"/>
            <w:bottom w:val="none" w:sz="0" w:space="0" w:color="auto"/>
            <w:right w:val="none" w:sz="0" w:space="0" w:color="auto"/>
          </w:divBdr>
        </w:div>
        <w:div w:id="1246569154">
          <w:marLeft w:val="0"/>
          <w:marRight w:val="0"/>
          <w:marTop w:val="0"/>
          <w:marBottom w:val="0"/>
          <w:divBdr>
            <w:top w:val="none" w:sz="0" w:space="0" w:color="auto"/>
            <w:left w:val="none" w:sz="0" w:space="0" w:color="auto"/>
            <w:bottom w:val="none" w:sz="0" w:space="0" w:color="auto"/>
            <w:right w:val="none" w:sz="0" w:space="0" w:color="auto"/>
          </w:divBdr>
        </w:div>
        <w:div w:id="2082168912">
          <w:marLeft w:val="0"/>
          <w:marRight w:val="0"/>
          <w:marTop w:val="0"/>
          <w:marBottom w:val="0"/>
          <w:divBdr>
            <w:top w:val="none" w:sz="0" w:space="0" w:color="auto"/>
            <w:left w:val="none" w:sz="0" w:space="0" w:color="auto"/>
            <w:bottom w:val="none" w:sz="0" w:space="0" w:color="auto"/>
            <w:right w:val="none" w:sz="0" w:space="0" w:color="auto"/>
          </w:divBdr>
        </w:div>
        <w:div w:id="2097625657">
          <w:marLeft w:val="0"/>
          <w:marRight w:val="0"/>
          <w:marTop w:val="0"/>
          <w:marBottom w:val="0"/>
          <w:divBdr>
            <w:top w:val="none" w:sz="0" w:space="0" w:color="auto"/>
            <w:left w:val="none" w:sz="0" w:space="0" w:color="auto"/>
            <w:bottom w:val="none" w:sz="0" w:space="0" w:color="auto"/>
            <w:right w:val="none" w:sz="0" w:space="0" w:color="auto"/>
          </w:divBdr>
        </w:div>
        <w:div w:id="895433629">
          <w:marLeft w:val="0"/>
          <w:marRight w:val="0"/>
          <w:marTop w:val="0"/>
          <w:marBottom w:val="0"/>
          <w:divBdr>
            <w:top w:val="none" w:sz="0" w:space="0" w:color="auto"/>
            <w:left w:val="none" w:sz="0" w:space="0" w:color="auto"/>
            <w:bottom w:val="none" w:sz="0" w:space="0" w:color="auto"/>
            <w:right w:val="none" w:sz="0" w:space="0" w:color="auto"/>
          </w:divBdr>
        </w:div>
        <w:div w:id="41487283">
          <w:marLeft w:val="0"/>
          <w:marRight w:val="0"/>
          <w:marTop w:val="0"/>
          <w:marBottom w:val="0"/>
          <w:divBdr>
            <w:top w:val="none" w:sz="0" w:space="0" w:color="auto"/>
            <w:left w:val="none" w:sz="0" w:space="0" w:color="auto"/>
            <w:bottom w:val="none" w:sz="0" w:space="0" w:color="auto"/>
            <w:right w:val="none" w:sz="0" w:space="0" w:color="auto"/>
          </w:divBdr>
        </w:div>
        <w:div w:id="1431243458">
          <w:marLeft w:val="0"/>
          <w:marRight w:val="0"/>
          <w:marTop w:val="0"/>
          <w:marBottom w:val="0"/>
          <w:divBdr>
            <w:top w:val="none" w:sz="0" w:space="0" w:color="auto"/>
            <w:left w:val="none" w:sz="0" w:space="0" w:color="auto"/>
            <w:bottom w:val="none" w:sz="0" w:space="0" w:color="auto"/>
            <w:right w:val="none" w:sz="0" w:space="0" w:color="auto"/>
          </w:divBdr>
        </w:div>
        <w:div w:id="925187941">
          <w:marLeft w:val="0"/>
          <w:marRight w:val="0"/>
          <w:marTop w:val="0"/>
          <w:marBottom w:val="0"/>
          <w:divBdr>
            <w:top w:val="none" w:sz="0" w:space="0" w:color="auto"/>
            <w:left w:val="none" w:sz="0" w:space="0" w:color="auto"/>
            <w:bottom w:val="none" w:sz="0" w:space="0" w:color="auto"/>
            <w:right w:val="none" w:sz="0" w:space="0" w:color="auto"/>
          </w:divBdr>
        </w:div>
        <w:div w:id="424034029">
          <w:marLeft w:val="0"/>
          <w:marRight w:val="0"/>
          <w:marTop w:val="0"/>
          <w:marBottom w:val="0"/>
          <w:divBdr>
            <w:top w:val="none" w:sz="0" w:space="0" w:color="auto"/>
            <w:left w:val="none" w:sz="0" w:space="0" w:color="auto"/>
            <w:bottom w:val="none" w:sz="0" w:space="0" w:color="auto"/>
            <w:right w:val="none" w:sz="0" w:space="0" w:color="auto"/>
          </w:divBdr>
        </w:div>
        <w:div w:id="337542640">
          <w:marLeft w:val="0"/>
          <w:marRight w:val="0"/>
          <w:marTop w:val="0"/>
          <w:marBottom w:val="0"/>
          <w:divBdr>
            <w:top w:val="none" w:sz="0" w:space="0" w:color="auto"/>
            <w:left w:val="none" w:sz="0" w:space="0" w:color="auto"/>
            <w:bottom w:val="none" w:sz="0" w:space="0" w:color="auto"/>
            <w:right w:val="none" w:sz="0" w:space="0" w:color="auto"/>
          </w:divBdr>
        </w:div>
        <w:div w:id="491719235">
          <w:marLeft w:val="0"/>
          <w:marRight w:val="0"/>
          <w:marTop w:val="0"/>
          <w:marBottom w:val="0"/>
          <w:divBdr>
            <w:top w:val="none" w:sz="0" w:space="0" w:color="auto"/>
            <w:left w:val="none" w:sz="0" w:space="0" w:color="auto"/>
            <w:bottom w:val="none" w:sz="0" w:space="0" w:color="auto"/>
            <w:right w:val="none" w:sz="0" w:space="0" w:color="auto"/>
          </w:divBdr>
        </w:div>
        <w:div w:id="1139417946">
          <w:marLeft w:val="0"/>
          <w:marRight w:val="0"/>
          <w:marTop w:val="0"/>
          <w:marBottom w:val="0"/>
          <w:divBdr>
            <w:top w:val="none" w:sz="0" w:space="0" w:color="auto"/>
            <w:left w:val="none" w:sz="0" w:space="0" w:color="auto"/>
            <w:bottom w:val="none" w:sz="0" w:space="0" w:color="auto"/>
            <w:right w:val="none" w:sz="0" w:space="0" w:color="auto"/>
          </w:divBdr>
        </w:div>
        <w:div w:id="1270158468">
          <w:marLeft w:val="0"/>
          <w:marRight w:val="0"/>
          <w:marTop w:val="0"/>
          <w:marBottom w:val="0"/>
          <w:divBdr>
            <w:top w:val="none" w:sz="0" w:space="0" w:color="auto"/>
            <w:left w:val="none" w:sz="0" w:space="0" w:color="auto"/>
            <w:bottom w:val="none" w:sz="0" w:space="0" w:color="auto"/>
            <w:right w:val="none" w:sz="0" w:space="0" w:color="auto"/>
          </w:divBdr>
        </w:div>
        <w:div w:id="403720531">
          <w:marLeft w:val="0"/>
          <w:marRight w:val="0"/>
          <w:marTop w:val="0"/>
          <w:marBottom w:val="0"/>
          <w:divBdr>
            <w:top w:val="none" w:sz="0" w:space="0" w:color="auto"/>
            <w:left w:val="none" w:sz="0" w:space="0" w:color="auto"/>
            <w:bottom w:val="none" w:sz="0" w:space="0" w:color="auto"/>
            <w:right w:val="none" w:sz="0" w:space="0" w:color="auto"/>
          </w:divBdr>
        </w:div>
        <w:div w:id="226381413">
          <w:marLeft w:val="0"/>
          <w:marRight w:val="0"/>
          <w:marTop w:val="0"/>
          <w:marBottom w:val="0"/>
          <w:divBdr>
            <w:top w:val="none" w:sz="0" w:space="0" w:color="auto"/>
            <w:left w:val="none" w:sz="0" w:space="0" w:color="auto"/>
            <w:bottom w:val="none" w:sz="0" w:space="0" w:color="auto"/>
            <w:right w:val="none" w:sz="0" w:space="0" w:color="auto"/>
          </w:divBdr>
        </w:div>
        <w:div w:id="474836105">
          <w:marLeft w:val="0"/>
          <w:marRight w:val="0"/>
          <w:marTop w:val="0"/>
          <w:marBottom w:val="0"/>
          <w:divBdr>
            <w:top w:val="none" w:sz="0" w:space="0" w:color="auto"/>
            <w:left w:val="none" w:sz="0" w:space="0" w:color="auto"/>
            <w:bottom w:val="none" w:sz="0" w:space="0" w:color="auto"/>
            <w:right w:val="none" w:sz="0" w:space="0" w:color="auto"/>
          </w:divBdr>
        </w:div>
        <w:div w:id="1812363771">
          <w:marLeft w:val="0"/>
          <w:marRight w:val="0"/>
          <w:marTop w:val="0"/>
          <w:marBottom w:val="0"/>
          <w:divBdr>
            <w:top w:val="none" w:sz="0" w:space="0" w:color="auto"/>
            <w:left w:val="none" w:sz="0" w:space="0" w:color="auto"/>
            <w:bottom w:val="none" w:sz="0" w:space="0" w:color="auto"/>
            <w:right w:val="none" w:sz="0" w:space="0" w:color="auto"/>
          </w:divBdr>
        </w:div>
        <w:div w:id="1010179028">
          <w:marLeft w:val="0"/>
          <w:marRight w:val="0"/>
          <w:marTop w:val="0"/>
          <w:marBottom w:val="0"/>
          <w:divBdr>
            <w:top w:val="none" w:sz="0" w:space="0" w:color="auto"/>
            <w:left w:val="none" w:sz="0" w:space="0" w:color="auto"/>
            <w:bottom w:val="none" w:sz="0" w:space="0" w:color="auto"/>
            <w:right w:val="none" w:sz="0" w:space="0" w:color="auto"/>
          </w:divBdr>
        </w:div>
        <w:div w:id="683555939">
          <w:marLeft w:val="0"/>
          <w:marRight w:val="0"/>
          <w:marTop w:val="0"/>
          <w:marBottom w:val="0"/>
          <w:divBdr>
            <w:top w:val="none" w:sz="0" w:space="0" w:color="auto"/>
            <w:left w:val="none" w:sz="0" w:space="0" w:color="auto"/>
            <w:bottom w:val="none" w:sz="0" w:space="0" w:color="auto"/>
            <w:right w:val="none" w:sz="0" w:space="0" w:color="auto"/>
          </w:divBdr>
        </w:div>
        <w:div w:id="811603000">
          <w:marLeft w:val="0"/>
          <w:marRight w:val="0"/>
          <w:marTop w:val="0"/>
          <w:marBottom w:val="0"/>
          <w:divBdr>
            <w:top w:val="none" w:sz="0" w:space="0" w:color="auto"/>
            <w:left w:val="none" w:sz="0" w:space="0" w:color="auto"/>
            <w:bottom w:val="none" w:sz="0" w:space="0" w:color="auto"/>
            <w:right w:val="none" w:sz="0" w:space="0" w:color="auto"/>
          </w:divBdr>
        </w:div>
        <w:div w:id="1185906027">
          <w:marLeft w:val="0"/>
          <w:marRight w:val="0"/>
          <w:marTop w:val="0"/>
          <w:marBottom w:val="0"/>
          <w:divBdr>
            <w:top w:val="none" w:sz="0" w:space="0" w:color="auto"/>
            <w:left w:val="none" w:sz="0" w:space="0" w:color="auto"/>
            <w:bottom w:val="none" w:sz="0" w:space="0" w:color="auto"/>
            <w:right w:val="none" w:sz="0" w:space="0" w:color="auto"/>
          </w:divBdr>
        </w:div>
      </w:divsChild>
    </w:div>
    <w:div w:id="811023162">
      <w:bodyDiv w:val="1"/>
      <w:marLeft w:val="0"/>
      <w:marRight w:val="0"/>
      <w:marTop w:val="0"/>
      <w:marBottom w:val="0"/>
      <w:divBdr>
        <w:top w:val="none" w:sz="0" w:space="0" w:color="auto"/>
        <w:left w:val="none" w:sz="0" w:space="0" w:color="auto"/>
        <w:bottom w:val="none" w:sz="0" w:space="0" w:color="auto"/>
        <w:right w:val="none" w:sz="0" w:space="0" w:color="auto"/>
      </w:divBdr>
      <w:divsChild>
        <w:div w:id="1650405911">
          <w:marLeft w:val="0"/>
          <w:marRight w:val="0"/>
          <w:marTop w:val="0"/>
          <w:marBottom w:val="0"/>
          <w:divBdr>
            <w:top w:val="none" w:sz="0" w:space="0" w:color="auto"/>
            <w:left w:val="none" w:sz="0" w:space="0" w:color="auto"/>
            <w:bottom w:val="none" w:sz="0" w:space="0" w:color="auto"/>
            <w:right w:val="none" w:sz="0" w:space="0" w:color="auto"/>
          </w:divBdr>
        </w:div>
        <w:div w:id="653293741">
          <w:marLeft w:val="0"/>
          <w:marRight w:val="0"/>
          <w:marTop w:val="0"/>
          <w:marBottom w:val="0"/>
          <w:divBdr>
            <w:top w:val="none" w:sz="0" w:space="0" w:color="auto"/>
            <w:left w:val="none" w:sz="0" w:space="0" w:color="auto"/>
            <w:bottom w:val="none" w:sz="0" w:space="0" w:color="auto"/>
            <w:right w:val="none" w:sz="0" w:space="0" w:color="auto"/>
          </w:divBdr>
        </w:div>
        <w:div w:id="1136604379">
          <w:marLeft w:val="0"/>
          <w:marRight w:val="0"/>
          <w:marTop w:val="0"/>
          <w:marBottom w:val="0"/>
          <w:divBdr>
            <w:top w:val="none" w:sz="0" w:space="0" w:color="auto"/>
            <w:left w:val="none" w:sz="0" w:space="0" w:color="auto"/>
            <w:bottom w:val="none" w:sz="0" w:space="0" w:color="auto"/>
            <w:right w:val="none" w:sz="0" w:space="0" w:color="auto"/>
          </w:divBdr>
        </w:div>
        <w:div w:id="1310817026">
          <w:marLeft w:val="0"/>
          <w:marRight w:val="0"/>
          <w:marTop w:val="0"/>
          <w:marBottom w:val="0"/>
          <w:divBdr>
            <w:top w:val="none" w:sz="0" w:space="0" w:color="auto"/>
            <w:left w:val="none" w:sz="0" w:space="0" w:color="auto"/>
            <w:bottom w:val="none" w:sz="0" w:space="0" w:color="auto"/>
            <w:right w:val="none" w:sz="0" w:space="0" w:color="auto"/>
          </w:divBdr>
        </w:div>
      </w:divsChild>
    </w:div>
    <w:div w:id="841358076">
      <w:bodyDiv w:val="1"/>
      <w:marLeft w:val="0"/>
      <w:marRight w:val="0"/>
      <w:marTop w:val="0"/>
      <w:marBottom w:val="0"/>
      <w:divBdr>
        <w:top w:val="none" w:sz="0" w:space="0" w:color="auto"/>
        <w:left w:val="none" w:sz="0" w:space="0" w:color="auto"/>
        <w:bottom w:val="none" w:sz="0" w:space="0" w:color="auto"/>
        <w:right w:val="none" w:sz="0" w:space="0" w:color="auto"/>
      </w:divBdr>
      <w:divsChild>
        <w:div w:id="1744252314">
          <w:marLeft w:val="0"/>
          <w:marRight w:val="0"/>
          <w:marTop w:val="0"/>
          <w:marBottom w:val="0"/>
          <w:divBdr>
            <w:top w:val="none" w:sz="0" w:space="0" w:color="auto"/>
            <w:left w:val="none" w:sz="0" w:space="0" w:color="auto"/>
            <w:bottom w:val="none" w:sz="0" w:space="0" w:color="auto"/>
            <w:right w:val="none" w:sz="0" w:space="0" w:color="auto"/>
          </w:divBdr>
        </w:div>
        <w:div w:id="148524490">
          <w:marLeft w:val="0"/>
          <w:marRight w:val="0"/>
          <w:marTop w:val="0"/>
          <w:marBottom w:val="0"/>
          <w:divBdr>
            <w:top w:val="none" w:sz="0" w:space="0" w:color="auto"/>
            <w:left w:val="none" w:sz="0" w:space="0" w:color="auto"/>
            <w:bottom w:val="none" w:sz="0" w:space="0" w:color="auto"/>
            <w:right w:val="none" w:sz="0" w:space="0" w:color="auto"/>
          </w:divBdr>
        </w:div>
        <w:div w:id="1468670949">
          <w:marLeft w:val="0"/>
          <w:marRight w:val="0"/>
          <w:marTop w:val="0"/>
          <w:marBottom w:val="0"/>
          <w:divBdr>
            <w:top w:val="none" w:sz="0" w:space="0" w:color="auto"/>
            <w:left w:val="none" w:sz="0" w:space="0" w:color="auto"/>
            <w:bottom w:val="none" w:sz="0" w:space="0" w:color="auto"/>
            <w:right w:val="none" w:sz="0" w:space="0" w:color="auto"/>
          </w:divBdr>
        </w:div>
        <w:div w:id="175659512">
          <w:marLeft w:val="0"/>
          <w:marRight w:val="0"/>
          <w:marTop w:val="0"/>
          <w:marBottom w:val="0"/>
          <w:divBdr>
            <w:top w:val="none" w:sz="0" w:space="0" w:color="auto"/>
            <w:left w:val="none" w:sz="0" w:space="0" w:color="auto"/>
            <w:bottom w:val="none" w:sz="0" w:space="0" w:color="auto"/>
            <w:right w:val="none" w:sz="0" w:space="0" w:color="auto"/>
          </w:divBdr>
        </w:div>
      </w:divsChild>
    </w:div>
    <w:div w:id="1094788313">
      <w:bodyDiv w:val="1"/>
      <w:marLeft w:val="0"/>
      <w:marRight w:val="0"/>
      <w:marTop w:val="0"/>
      <w:marBottom w:val="0"/>
      <w:divBdr>
        <w:top w:val="none" w:sz="0" w:space="0" w:color="auto"/>
        <w:left w:val="none" w:sz="0" w:space="0" w:color="auto"/>
        <w:bottom w:val="none" w:sz="0" w:space="0" w:color="auto"/>
        <w:right w:val="none" w:sz="0" w:space="0" w:color="auto"/>
      </w:divBdr>
      <w:divsChild>
        <w:div w:id="139423665">
          <w:marLeft w:val="0"/>
          <w:marRight w:val="0"/>
          <w:marTop w:val="0"/>
          <w:marBottom w:val="0"/>
          <w:divBdr>
            <w:top w:val="none" w:sz="0" w:space="0" w:color="auto"/>
            <w:left w:val="none" w:sz="0" w:space="0" w:color="auto"/>
            <w:bottom w:val="none" w:sz="0" w:space="0" w:color="auto"/>
            <w:right w:val="none" w:sz="0" w:space="0" w:color="auto"/>
          </w:divBdr>
        </w:div>
        <w:div w:id="11496771">
          <w:marLeft w:val="0"/>
          <w:marRight w:val="0"/>
          <w:marTop w:val="0"/>
          <w:marBottom w:val="0"/>
          <w:divBdr>
            <w:top w:val="none" w:sz="0" w:space="0" w:color="auto"/>
            <w:left w:val="none" w:sz="0" w:space="0" w:color="auto"/>
            <w:bottom w:val="none" w:sz="0" w:space="0" w:color="auto"/>
            <w:right w:val="none" w:sz="0" w:space="0" w:color="auto"/>
          </w:divBdr>
        </w:div>
        <w:div w:id="1473214788">
          <w:marLeft w:val="0"/>
          <w:marRight w:val="0"/>
          <w:marTop w:val="0"/>
          <w:marBottom w:val="0"/>
          <w:divBdr>
            <w:top w:val="none" w:sz="0" w:space="0" w:color="auto"/>
            <w:left w:val="none" w:sz="0" w:space="0" w:color="auto"/>
            <w:bottom w:val="none" w:sz="0" w:space="0" w:color="auto"/>
            <w:right w:val="none" w:sz="0" w:space="0" w:color="auto"/>
          </w:divBdr>
        </w:div>
        <w:div w:id="1370303619">
          <w:marLeft w:val="0"/>
          <w:marRight w:val="0"/>
          <w:marTop w:val="0"/>
          <w:marBottom w:val="0"/>
          <w:divBdr>
            <w:top w:val="none" w:sz="0" w:space="0" w:color="auto"/>
            <w:left w:val="none" w:sz="0" w:space="0" w:color="auto"/>
            <w:bottom w:val="none" w:sz="0" w:space="0" w:color="auto"/>
            <w:right w:val="none" w:sz="0" w:space="0" w:color="auto"/>
          </w:divBdr>
        </w:div>
      </w:divsChild>
    </w:div>
    <w:div w:id="1235318059">
      <w:bodyDiv w:val="1"/>
      <w:marLeft w:val="0"/>
      <w:marRight w:val="0"/>
      <w:marTop w:val="0"/>
      <w:marBottom w:val="0"/>
      <w:divBdr>
        <w:top w:val="none" w:sz="0" w:space="0" w:color="auto"/>
        <w:left w:val="none" w:sz="0" w:space="0" w:color="auto"/>
        <w:bottom w:val="none" w:sz="0" w:space="0" w:color="auto"/>
        <w:right w:val="none" w:sz="0" w:space="0" w:color="auto"/>
      </w:divBdr>
    </w:div>
    <w:div w:id="1308127969">
      <w:bodyDiv w:val="1"/>
      <w:marLeft w:val="0"/>
      <w:marRight w:val="0"/>
      <w:marTop w:val="0"/>
      <w:marBottom w:val="0"/>
      <w:divBdr>
        <w:top w:val="none" w:sz="0" w:space="0" w:color="auto"/>
        <w:left w:val="none" w:sz="0" w:space="0" w:color="auto"/>
        <w:bottom w:val="none" w:sz="0" w:space="0" w:color="auto"/>
        <w:right w:val="none" w:sz="0" w:space="0" w:color="auto"/>
      </w:divBdr>
    </w:div>
    <w:div w:id="1525366123">
      <w:bodyDiv w:val="1"/>
      <w:marLeft w:val="0"/>
      <w:marRight w:val="0"/>
      <w:marTop w:val="0"/>
      <w:marBottom w:val="0"/>
      <w:divBdr>
        <w:top w:val="none" w:sz="0" w:space="0" w:color="auto"/>
        <w:left w:val="none" w:sz="0" w:space="0" w:color="auto"/>
        <w:bottom w:val="none" w:sz="0" w:space="0" w:color="auto"/>
        <w:right w:val="none" w:sz="0" w:space="0" w:color="auto"/>
      </w:divBdr>
      <w:divsChild>
        <w:div w:id="1417433040">
          <w:marLeft w:val="0"/>
          <w:marRight w:val="0"/>
          <w:marTop w:val="0"/>
          <w:marBottom w:val="0"/>
          <w:divBdr>
            <w:top w:val="none" w:sz="0" w:space="0" w:color="auto"/>
            <w:left w:val="none" w:sz="0" w:space="0" w:color="auto"/>
            <w:bottom w:val="none" w:sz="0" w:space="0" w:color="auto"/>
            <w:right w:val="none" w:sz="0" w:space="0" w:color="auto"/>
          </w:divBdr>
        </w:div>
        <w:div w:id="2089617482">
          <w:marLeft w:val="0"/>
          <w:marRight w:val="0"/>
          <w:marTop w:val="0"/>
          <w:marBottom w:val="0"/>
          <w:divBdr>
            <w:top w:val="none" w:sz="0" w:space="0" w:color="auto"/>
            <w:left w:val="none" w:sz="0" w:space="0" w:color="auto"/>
            <w:bottom w:val="none" w:sz="0" w:space="0" w:color="auto"/>
            <w:right w:val="none" w:sz="0" w:space="0" w:color="auto"/>
          </w:divBdr>
        </w:div>
        <w:div w:id="457144908">
          <w:marLeft w:val="0"/>
          <w:marRight w:val="0"/>
          <w:marTop w:val="0"/>
          <w:marBottom w:val="0"/>
          <w:divBdr>
            <w:top w:val="none" w:sz="0" w:space="0" w:color="auto"/>
            <w:left w:val="none" w:sz="0" w:space="0" w:color="auto"/>
            <w:bottom w:val="none" w:sz="0" w:space="0" w:color="auto"/>
            <w:right w:val="none" w:sz="0" w:space="0" w:color="auto"/>
          </w:divBdr>
        </w:div>
      </w:divsChild>
    </w:div>
    <w:div w:id="1864173710">
      <w:bodyDiv w:val="1"/>
      <w:marLeft w:val="0"/>
      <w:marRight w:val="0"/>
      <w:marTop w:val="0"/>
      <w:marBottom w:val="0"/>
      <w:divBdr>
        <w:top w:val="none" w:sz="0" w:space="0" w:color="auto"/>
        <w:left w:val="none" w:sz="0" w:space="0" w:color="auto"/>
        <w:bottom w:val="none" w:sz="0" w:space="0" w:color="auto"/>
        <w:right w:val="none" w:sz="0" w:space="0" w:color="auto"/>
      </w:divBdr>
    </w:div>
    <w:div w:id="2042321379">
      <w:bodyDiv w:val="1"/>
      <w:marLeft w:val="0"/>
      <w:marRight w:val="0"/>
      <w:marTop w:val="0"/>
      <w:marBottom w:val="0"/>
      <w:divBdr>
        <w:top w:val="none" w:sz="0" w:space="0" w:color="auto"/>
        <w:left w:val="none" w:sz="0" w:space="0" w:color="auto"/>
        <w:bottom w:val="none" w:sz="0" w:space="0" w:color="auto"/>
        <w:right w:val="none" w:sz="0" w:space="0" w:color="auto"/>
      </w:divBdr>
      <w:divsChild>
        <w:div w:id="1519733626">
          <w:marLeft w:val="0"/>
          <w:marRight w:val="0"/>
          <w:marTop w:val="0"/>
          <w:marBottom w:val="0"/>
          <w:divBdr>
            <w:top w:val="none" w:sz="0" w:space="0" w:color="auto"/>
            <w:left w:val="none" w:sz="0" w:space="0" w:color="auto"/>
            <w:bottom w:val="none" w:sz="0" w:space="0" w:color="auto"/>
            <w:right w:val="none" w:sz="0" w:space="0" w:color="auto"/>
          </w:divBdr>
        </w:div>
        <w:div w:id="395082589">
          <w:marLeft w:val="0"/>
          <w:marRight w:val="0"/>
          <w:marTop w:val="0"/>
          <w:marBottom w:val="0"/>
          <w:divBdr>
            <w:top w:val="none" w:sz="0" w:space="0" w:color="auto"/>
            <w:left w:val="none" w:sz="0" w:space="0" w:color="auto"/>
            <w:bottom w:val="none" w:sz="0" w:space="0" w:color="auto"/>
            <w:right w:val="none" w:sz="0" w:space="0" w:color="auto"/>
          </w:divBdr>
        </w:div>
        <w:div w:id="145328753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i.org/10.1016/j.scitotenv.2022.156022"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D873D8877C1940ABA8D87A5924897E" ma:contentTypeVersion="0" ma:contentTypeDescription="Crée un document." ma:contentTypeScope="" ma:versionID="f95c98425d43da9e2fdb1f3129759bb0">
  <xsd:schema xmlns:xsd="http://www.w3.org/2001/XMLSchema" xmlns:xs="http://www.w3.org/2001/XMLSchema" xmlns:p="http://schemas.microsoft.com/office/2006/metadata/properties" targetNamespace="http://schemas.microsoft.com/office/2006/metadata/properties" ma:root="true" ma:fieldsID="ab09c1ba23edfaa45a5e9d385267c9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E62E6-B0DB-434C-9105-1981C1BCDEDE}">
  <ds:schemaRefs>
    <ds:schemaRef ds:uri="http://schemas.microsoft.com/sharepoint/v3/contenttype/forms"/>
  </ds:schemaRefs>
</ds:datastoreItem>
</file>

<file path=customXml/itemProps2.xml><?xml version="1.0" encoding="utf-8"?>
<ds:datastoreItem xmlns:ds="http://schemas.openxmlformats.org/officeDocument/2006/customXml" ds:itemID="{47D5DFD2-AC93-45BE-957C-C131AE8E1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00E1B83-9FA8-473B-904A-07DBA1A85F88}">
  <ds:schemaRefs>
    <ds:schemaRef ds:uri="http://purl.org/dc/elements/1.1/"/>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purl.org/dc/dcmitype/"/>
    <ds:schemaRef ds:uri="http://purl.org/dc/terms/"/>
  </ds:schemaRefs>
</ds:datastoreItem>
</file>

<file path=customXml/itemProps4.xml><?xml version="1.0" encoding="utf-8"?>
<ds:datastoreItem xmlns:ds="http://schemas.openxmlformats.org/officeDocument/2006/customXml" ds:itemID="{5417E859-C36F-48CC-8965-8C61B7C6C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613</Words>
  <Characters>3736</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Proposition de message à destination des chefs de département</vt:lpstr>
    </vt:vector>
  </TitlesOfParts>
  <Company>INRA</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Proposition de message à destination des chefs de département</dc:title>
  <dc:subject/>
  <dc:creator>Matthieu Carof</dc:creator>
  <cp:keywords/>
  <cp:lastModifiedBy>Monique Delabuis</cp:lastModifiedBy>
  <cp:revision>4</cp:revision>
  <cp:lastPrinted>2021-07-13T15:23:00Z</cp:lastPrinted>
  <dcterms:created xsi:type="dcterms:W3CDTF">2022-12-19T10:29:00Z</dcterms:created>
  <dcterms:modified xsi:type="dcterms:W3CDTF">2022-12-20T14:05:00Z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0x010100A1D873D8877C1940ABA8D87A5924897E</vt:lpwstr>
  </property>
</Properties>
</file>